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Eliminate the Energy Efficiency and Renewable Resource Fund</w:t>
      </w:r>
    </w:p>
    <w:p w:rsidR="007A596E" w:rsidP="007A596E">
      <w:pPr>
        <w:spacing w:after="240"/>
        <w:ind w:left="360"/>
        <w:jc w:val="right"/>
        <w:rPr>
          <w:rFonts w:ascii="Arial" w:eastAsia="Arial" w:hAnsi="Arial" w:cs="Arial"/>
          <w:caps/>
        </w:rPr>
      </w:pPr>
      <w:bookmarkStart w:id="0" w:name="_AMEND_TITLE__3d81c012_aa90_4a7c_9987_75"/>
      <w:bookmarkStart w:id="1" w:name="_PAGE__1_c55e3f7b_d1cc_4afb_9906_1c7f8cb"/>
      <w:bookmarkStart w:id="2" w:name="_PAR__2_852e6666_1cf2_4784_b6c0_cb7cce7a"/>
      <w:r>
        <w:rPr>
          <w:rFonts w:ascii="Arial" w:eastAsia="Arial" w:hAnsi="Arial" w:cs="Arial"/>
          <w:caps/>
        </w:rPr>
        <w:t>L.D. 187</w:t>
      </w:r>
    </w:p>
    <w:p w:rsidR="007A596E" w:rsidP="007A596E">
      <w:pPr>
        <w:tabs>
          <w:tab w:val="right" w:pos="8928"/>
        </w:tabs>
        <w:spacing w:after="360"/>
        <w:ind w:left="360"/>
        <w:rPr>
          <w:rFonts w:ascii="Arial" w:eastAsia="Arial" w:hAnsi="Arial" w:cs="Arial"/>
        </w:rPr>
      </w:pPr>
      <w:bookmarkStart w:id="3" w:name="_PAR__3_969ddf15_fca8_4e12_83b2_08609e34"/>
      <w:bookmarkEnd w:id="2"/>
      <w:r>
        <w:rPr>
          <w:rFonts w:ascii="Arial" w:eastAsia="Arial" w:hAnsi="Arial" w:cs="Arial"/>
        </w:rPr>
        <w:t>Date:</w:t>
      </w:r>
      <w:r>
        <w:rPr>
          <w:rFonts w:ascii="Arial" w:eastAsia="Arial" w:hAnsi="Arial" w:cs="Arial"/>
        </w:rPr>
        <w:tab/>
        <w:t>(Filing No. S-         )</w:t>
      </w:r>
    </w:p>
    <w:p w:rsidR="007A596E" w:rsidP="007A596E">
      <w:pPr>
        <w:spacing w:before="600" w:after="300"/>
        <w:ind w:left="360"/>
        <w:jc w:val="center"/>
        <w:outlineLvl w:val="0"/>
        <w:rPr>
          <w:rFonts w:ascii="Arial" w:eastAsia="Arial" w:hAnsi="Arial" w:cs="Arial"/>
        </w:rPr>
      </w:pPr>
      <w:bookmarkStart w:id="4" w:name="_PAR__4_abfd7f6c_ebdc_4954_adbe_62839e7d"/>
      <w:bookmarkEnd w:id="3"/>
      <w:r>
        <w:rPr>
          <w:rFonts w:ascii="Arial" w:eastAsia="Arial" w:hAnsi="Arial" w:cs="Arial"/>
          <w:b/>
          <w:caps/>
          <w:sz w:val="24"/>
          <w:szCs w:val="32"/>
        </w:rPr>
        <w:t xml:space="preserve">Energy, Utilities and Technology </w:t>
      </w:r>
    </w:p>
    <w:p w:rsidR="007A596E" w:rsidP="007A596E">
      <w:pPr>
        <w:spacing w:before="60" w:after="60"/>
        <w:ind w:left="720"/>
        <w:rPr>
          <w:rFonts w:ascii="Arial" w:eastAsia="Arial" w:hAnsi="Arial" w:cs="Arial"/>
        </w:rPr>
      </w:pPr>
      <w:bookmarkStart w:id="5" w:name="_PAR__5_371f75c5_5579_4f74_92dd_381b2188"/>
      <w:bookmarkEnd w:id="4"/>
      <w:r>
        <w:rPr>
          <w:rFonts w:ascii="Arial" w:eastAsia="Arial" w:hAnsi="Arial" w:cs="Arial"/>
        </w:rPr>
        <w:t>Reproduced and distributed under the direction of the Secretary of the Senate.</w:t>
      </w:r>
    </w:p>
    <w:p w:rsidR="007A596E" w:rsidP="007A596E">
      <w:pPr>
        <w:spacing w:before="160" w:after="0"/>
        <w:ind w:left="360"/>
        <w:jc w:val="center"/>
        <w:outlineLvl w:val="0"/>
        <w:rPr>
          <w:rFonts w:ascii="Arial" w:eastAsia="Arial" w:hAnsi="Arial" w:cs="Arial"/>
          <w:b/>
          <w:caps/>
          <w:sz w:val="24"/>
          <w:szCs w:val="32"/>
        </w:rPr>
      </w:pPr>
      <w:bookmarkStart w:id="6" w:name="_PAR__6_3a88694a_10fc_457c_95e5_fa3b5b61"/>
      <w:bookmarkEnd w:id="5"/>
      <w:r>
        <w:rPr>
          <w:rFonts w:ascii="Arial" w:eastAsia="Arial" w:hAnsi="Arial" w:cs="Arial"/>
          <w:b/>
          <w:caps/>
          <w:sz w:val="24"/>
          <w:szCs w:val="32"/>
        </w:rPr>
        <w:t>STATE OF MAINE</w:t>
      </w:r>
    </w:p>
    <w:p w:rsidR="007A596E" w:rsidP="007A596E">
      <w:pPr>
        <w:spacing w:after="0"/>
        <w:ind w:left="360"/>
        <w:jc w:val="center"/>
        <w:outlineLvl w:val="0"/>
        <w:rPr>
          <w:rFonts w:ascii="Arial" w:eastAsia="Arial" w:hAnsi="Arial" w:cs="Arial"/>
          <w:b/>
          <w:caps/>
          <w:sz w:val="24"/>
          <w:szCs w:val="32"/>
        </w:rPr>
      </w:pPr>
      <w:bookmarkStart w:id="7" w:name="_PAR__7_29ce5767_de18_4123_9ab0_70411045"/>
      <w:bookmarkEnd w:id="6"/>
      <w:r>
        <w:rPr>
          <w:rFonts w:ascii="Arial" w:eastAsia="Arial" w:hAnsi="Arial" w:cs="Arial"/>
          <w:b/>
          <w:caps/>
          <w:sz w:val="24"/>
          <w:szCs w:val="32"/>
        </w:rPr>
        <w:t>SENATE</w:t>
      </w:r>
    </w:p>
    <w:p w:rsidR="007A596E" w:rsidP="007A596E">
      <w:pPr>
        <w:spacing w:after="0"/>
        <w:ind w:left="360"/>
        <w:jc w:val="center"/>
        <w:outlineLvl w:val="0"/>
        <w:rPr>
          <w:rFonts w:ascii="Arial" w:eastAsia="Arial" w:hAnsi="Arial" w:cs="Arial"/>
          <w:b/>
          <w:caps/>
          <w:sz w:val="24"/>
          <w:szCs w:val="32"/>
        </w:rPr>
      </w:pPr>
      <w:bookmarkStart w:id="8" w:name="_PAR__8_141d4d46_f523_40b2_a2ae_475c0dc6"/>
      <w:bookmarkEnd w:id="7"/>
      <w:r>
        <w:rPr>
          <w:rFonts w:ascii="Arial" w:eastAsia="Arial" w:hAnsi="Arial" w:cs="Arial"/>
          <w:b/>
          <w:caps/>
          <w:sz w:val="24"/>
          <w:szCs w:val="32"/>
        </w:rPr>
        <w:t>131st Legislature</w:t>
      </w:r>
    </w:p>
    <w:p w:rsidR="007A596E" w:rsidP="007A596E">
      <w:pPr>
        <w:spacing w:after="0"/>
        <w:ind w:left="360"/>
        <w:jc w:val="center"/>
        <w:outlineLvl w:val="0"/>
        <w:rPr>
          <w:rFonts w:ascii="Arial" w:eastAsia="Arial" w:hAnsi="Arial" w:cs="Arial"/>
          <w:b/>
          <w:caps/>
          <w:sz w:val="24"/>
          <w:szCs w:val="32"/>
        </w:rPr>
      </w:pPr>
      <w:bookmarkStart w:id="9" w:name="_PAR__9_b0c0f07b_0827_4327_8c72_7d8427f9"/>
      <w:bookmarkEnd w:id="8"/>
      <w:r>
        <w:rPr>
          <w:rFonts w:ascii="Arial" w:eastAsia="Arial" w:hAnsi="Arial" w:cs="Arial"/>
          <w:b/>
          <w:caps/>
          <w:sz w:val="24"/>
          <w:szCs w:val="32"/>
        </w:rPr>
        <w:t>First Special Session</w:t>
      </w:r>
    </w:p>
    <w:p w:rsidR="007A596E" w:rsidP="007A596E">
      <w:pPr>
        <w:spacing w:before="400" w:after="200"/>
        <w:ind w:left="360" w:firstLine="360"/>
        <w:rPr>
          <w:rFonts w:ascii="Arial" w:eastAsia="Arial" w:hAnsi="Arial" w:cs="Arial"/>
        </w:rPr>
      </w:pPr>
      <w:bookmarkStart w:id="10" w:name="_PAR__10_38e0eabd_53fb_4910_b5bb_feb7f62"/>
      <w:bookmarkEnd w:id="9"/>
      <w:r>
        <w:rPr>
          <w:rFonts w:ascii="Arial" w:eastAsia="Arial" w:hAnsi="Arial" w:cs="Arial"/>
          <w:szCs w:val="22"/>
        </w:rPr>
        <w:t>COMMITTEE AMENDMENT “      ” to S.P. 91, L.D. 187, “An Act to Eliminate the Energy Efficiency and Renewable Resource Fund”</w:t>
      </w:r>
    </w:p>
    <w:p w:rsidR="007A596E" w:rsidP="007A596E">
      <w:pPr>
        <w:ind w:left="360" w:firstLine="360"/>
        <w:rPr>
          <w:rFonts w:ascii="Arial" w:eastAsia="Arial" w:hAnsi="Arial" w:cs="Arial"/>
        </w:rPr>
      </w:pPr>
      <w:bookmarkStart w:id="11" w:name="_INSTRUCTION__94c8927e_d39e_469c_abda_f5"/>
      <w:bookmarkStart w:id="12" w:name="_PAR__11_fe59b64a_60df_4325_b0c9_9f8ad95"/>
      <w:bookmarkEnd w:id="0"/>
      <w:bookmarkEnd w:id="10"/>
      <w:r>
        <w:rPr>
          <w:rFonts w:ascii="Arial" w:eastAsia="Arial" w:hAnsi="Arial" w:cs="Arial"/>
        </w:rPr>
        <w:t>Amend the bill by striking out the title and substituting the following:</w:t>
      </w:r>
    </w:p>
    <w:p w:rsidR="007A596E" w:rsidP="007A596E">
      <w:pPr>
        <w:ind w:left="360"/>
        <w:rPr>
          <w:rFonts w:ascii="Arial" w:eastAsia="Arial" w:hAnsi="Arial" w:cs="Arial"/>
        </w:rPr>
      </w:pPr>
      <w:bookmarkStart w:id="13" w:name="_PAR__12_0e05a2bb_9753_4b0d_9001_605bf0e"/>
      <w:bookmarkEnd w:id="12"/>
      <w:r>
        <w:rPr>
          <w:rFonts w:ascii="Arial" w:eastAsia="Arial" w:hAnsi="Arial" w:cs="Arial"/>
          <w:b/>
        </w:rPr>
        <w:t>'An Act to Eliminate the Energy Efficiency and Renewable Resource Fund and to Direct Alternative Compliance Payments to the Maine Energy Resources Development Program'</w:t>
      </w:r>
    </w:p>
    <w:p w:rsidR="007A596E" w:rsidP="007A596E">
      <w:pPr>
        <w:ind w:left="360" w:firstLine="360"/>
        <w:rPr>
          <w:rFonts w:ascii="Arial" w:eastAsia="Arial" w:hAnsi="Arial" w:cs="Arial"/>
        </w:rPr>
      </w:pPr>
      <w:bookmarkStart w:id="14" w:name="_INSTRUCTION__6407eb90_d656_4248_b1e0_36"/>
      <w:bookmarkStart w:id="15" w:name="_PAR__13_9d08aec8_c47a_4bed_b162_c26394d"/>
      <w:bookmarkEnd w:id="11"/>
      <w:bookmarkEnd w:id="13"/>
      <w:r>
        <w:rPr>
          <w:rFonts w:ascii="Arial" w:eastAsia="Arial" w:hAnsi="Arial" w:cs="Arial"/>
        </w:rPr>
        <w:t>Amend the bill by striking out everything after the enacting clause and inserting the following:</w:t>
      </w:r>
    </w:p>
    <w:p w:rsidR="007A596E" w:rsidP="007A596E">
      <w:pPr>
        <w:ind w:left="360" w:firstLine="360"/>
        <w:rPr>
          <w:rFonts w:ascii="Arial" w:eastAsia="Arial" w:hAnsi="Arial" w:cs="Arial"/>
        </w:rPr>
      </w:pPr>
      <w:bookmarkStart w:id="16" w:name="_PAR__14_acdb70b6_5056_4d31_8819_d3dc1dc"/>
      <w:bookmarkEnd w:id="15"/>
      <w:r>
        <w:rPr>
          <w:rFonts w:ascii="Arial" w:eastAsia="Arial" w:hAnsi="Arial" w:cs="Arial"/>
        </w:rPr>
        <w:t>'</w:t>
      </w:r>
      <w:r>
        <w:rPr>
          <w:rFonts w:ascii="Arial" w:eastAsia="Arial" w:hAnsi="Arial" w:cs="Arial"/>
          <w:b/>
          <w:sz w:val="24"/>
        </w:rPr>
        <w:t>Sec. 1.  2 MRSA §9, sub-§6,</w:t>
      </w:r>
      <w:r>
        <w:rPr>
          <w:rFonts w:ascii="Arial" w:eastAsia="Arial" w:hAnsi="Arial" w:cs="Arial"/>
        </w:rPr>
        <w:t xml:space="preserve"> as enacted by PL 2011, c. 655, Pt. MM, §4 and affected by §26, is amended to read:</w:t>
      </w:r>
    </w:p>
    <w:p w:rsidR="007A596E" w:rsidP="007A596E">
      <w:pPr>
        <w:ind w:left="360" w:firstLine="360"/>
        <w:rPr>
          <w:rFonts w:ascii="Arial" w:eastAsia="Arial" w:hAnsi="Arial" w:cs="Arial"/>
        </w:rPr>
      </w:pPr>
      <w:bookmarkStart w:id="17" w:name="_PAR__15_f5e1ab81_2259_4d21_b6ca_780063d"/>
      <w:bookmarkEnd w:id="16"/>
      <w:r>
        <w:rPr>
          <w:rFonts w:ascii="Arial" w:eastAsia="Arial" w:hAnsi="Arial" w:cs="Arial"/>
          <w:b/>
        </w:rPr>
        <w:t xml:space="preserve">6.  Maine Energy Resources Development Program. </w:t>
      </w:r>
      <w:r>
        <w:rPr>
          <w:rFonts w:ascii="Arial" w:eastAsia="Arial" w:hAnsi="Arial" w:cs="Arial"/>
        </w:rPr>
        <w:t xml:space="preserve"> The Maine Energy Resources Development Program, referred to in this subsection as "the program," is established to promote energy research </w:t>
      </w:r>
      <w:r>
        <w:rPr>
          <w:rFonts w:ascii="Arial" w:eastAsia="Arial" w:hAnsi="Arial" w:cs="Arial"/>
          <w:strike/>
        </w:rPr>
        <w:t>and</w:t>
      </w:r>
      <w:r>
        <w:rPr>
          <w:rFonts w:ascii="Arial" w:eastAsia="Arial" w:hAnsi="Arial" w:cs="Arial"/>
          <w:u w:val="single"/>
        </w:rPr>
        <w:t>,</w:t>
      </w:r>
      <w:r>
        <w:rPr>
          <w:rFonts w:ascii="Arial" w:eastAsia="Arial" w:hAnsi="Arial" w:cs="Arial"/>
        </w:rPr>
        <w:t xml:space="preserve"> demonstration activities </w:t>
      </w:r>
      <w:r>
        <w:rPr>
          <w:rFonts w:ascii="Arial" w:eastAsia="Arial" w:hAnsi="Arial" w:cs="Arial"/>
          <w:u w:val="single"/>
        </w:rPr>
        <w:t>and energy initiatives</w:t>
      </w:r>
      <w:r>
        <w:rPr>
          <w:rFonts w:ascii="Arial" w:eastAsia="Arial" w:hAnsi="Arial" w:cs="Arial"/>
        </w:rPr>
        <w:t xml:space="preserve"> related to </w:t>
      </w:r>
      <w:r>
        <w:rPr>
          <w:rFonts w:ascii="Arial" w:eastAsia="Arial" w:hAnsi="Arial" w:cs="Arial"/>
          <w:strike/>
        </w:rPr>
        <w:t>both</w:t>
      </w:r>
      <w:r>
        <w:rPr>
          <w:rFonts w:ascii="Arial" w:eastAsia="Arial" w:hAnsi="Arial" w:cs="Arial"/>
        </w:rPr>
        <w:t xml:space="preserve"> the use of indigenous, renewable resources </w:t>
      </w:r>
      <w:r>
        <w:rPr>
          <w:rFonts w:ascii="Arial" w:eastAsia="Arial" w:hAnsi="Arial" w:cs="Arial"/>
          <w:strike/>
        </w:rPr>
        <w:t>and</w:t>
      </w:r>
      <w:r>
        <w:rPr>
          <w:rFonts w:ascii="Arial" w:eastAsia="Arial" w:hAnsi="Arial" w:cs="Arial"/>
          <w:u w:val="single"/>
        </w:rPr>
        <w:t>,</w:t>
      </w:r>
      <w:r>
        <w:rPr>
          <w:rFonts w:ascii="Arial" w:eastAsia="Arial" w:hAnsi="Arial" w:cs="Arial"/>
        </w:rPr>
        <w:t xml:space="preserve"> more efficient use of energy </w:t>
      </w:r>
      <w:r>
        <w:rPr>
          <w:rFonts w:ascii="Arial" w:eastAsia="Arial" w:hAnsi="Arial" w:cs="Arial"/>
          <w:u w:val="single"/>
        </w:rPr>
        <w:t>and the achievement of the State’s energy and climate goals</w:t>
      </w:r>
      <w:r>
        <w:rPr>
          <w:rFonts w:ascii="Arial" w:eastAsia="Arial" w:hAnsi="Arial" w:cs="Arial"/>
        </w:rPr>
        <w:t xml:space="preserve">.  </w:t>
      </w:r>
      <w:r>
        <w:rPr>
          <w:rFonts w:ascii="Arial" w:eastAsia="Arial" w:hAnsi="Arial" w:cs="Arial"/>
          <w:u w:val="single"/>
        </w:rPr>
        <w:t>The Resources Fund, referred to in this subsection as "the fund," is established within the office for the purposes of the program.  The fund is nonlapsing and receives all funds transferred to the fund by the Public Utilities Commission under Title 35-A, section 3210, subsection 9 for the purposes of the program as well as any other funds appropriated or allocated to the fund and any private funds or federal funds received for purposes of the program.</w:t>
      </w:r>
      <w:r>
        <w:rPr>
          <w:rFonts w:ascii="Arial" w:eastAsia="Arial" w:hAnsi="Arial" w:cs="Arial"/>
        </w:rPr>
        <w:t xml:space="preserve">  The office, as funding allows, shall administer the program. </w:t>
      </w:r>
      <w:r>
        <w:rPr>
          <w:rFonts w:ascii="Arial" w:eastAsia="Arial" w:hAnsi="Arial" w:cs="Arial"/>
          <w:strike/>
        </w:rPr>
        <w:t>The director may accept private money for the purpose of funding the program.</w:t>
      </w:r>
    </w:p>
    <w:p w:rsidR="007A596E" w:rsidP="007A596E">
      <w:pPr>
        <w:ind w:left="720"/>
        <w:rPr>
          <w:rFonts w:ascii="Arial" w:eastAsia="Arial" w:hAnsi="Arial" w:cs="Arial"/>
        </w:rPr>
      </w:pPr>
      <w:bookmarkStart w:id="18" w:name="_PAR__16_21d46921_bbd4_43d5_be44_31c1b91"/>
      <w:bookmarkEnd w:id="17"/>
      <w:r>
        <w:rPr>
          <w:rFonts w:ascii="Arial" w:eastAsia="Arial" w:hAnsi="Arial" w:cs="Arial"/>
        </w:rPr>
        <w:t xml:space="preserve">A.  The director shall include, in the </w:t>
      </w:r>
      <w:r>
        <w:rPr>
          <w:rFonts w:ascii="Arial" w:eastAsia="Arial" w:hAnsi="Arial" w:cs="Arial"/>
          <w:strike/>
        </w:rPr>
        <w:t>comprehensive state energy plan</w:t>
      </w:r>
      <w:r>
        <w:rPr>
          <w:rFonts w:ascii="Arial" w:eastAsia="Arial" w:hAnsi="Arial" w:cs="Arial"/>
        </w:rPr>
        <w:t xml:space="preserve"> </w:t>
      </w:r>
      <w:r>
        <w:rPr>
          <w:rFonts w:ascii="Arial" w:eastAsia="Arial" w:hAnsi="Arial" w:cs="Arial"/>
          <w:u w:val="single"/>
        </w:rPr>
        <w:t>annual report</w:t>
      </w:r>
      <w:r>
        <w:rPr>
          <w:rFonts w:ascii="Arial" w:eastAsia="Arial" w:hAnsi="Arial" w:cs="Arial"/>
        </w:rPr>
        <w:t xml:space="preserve"> under subsection 3, paragraph </w:t>
      </w:r>
      <w:r>
        <w:rPr>
          <w:rFonts w:ascii="Arial" w:eastAsia="Arial" w:hAnsi="Arial" w:cs="Arial"/>
          <w:strike/>
        </w:rPr>
        <w:t>C</w:t>
      </w:r>
      <w:r>
        <w:rPr>
          <w:rFonts w:ascii="Arial" w:eastAsia="Arial" w:hAnsi="Arial" w:cs="Arial"/>
        </w:rPr>
        <w:t xml:space="preserve"> </w:t>
      </w:r>
      <w:r>
        <w:rPr>
          <w:rFonts w:ascii="Arial" w:eastAsia="Arial" w:hAnsi="Arial" w:cs="Arial"/>
          <w:u w:val="single"/>
        </w:rPr>
        <w:t>C-1</w:t>
      </w:r>
      <w:r>
        <w:rPr>
          <w:rFonts w:ascii="Arial" w:eastAsia="Arial" w:hAnsi="Arial" w:cs="Arial"/>
        </w:rPr>
        <w:t>, a report that specifies, in regard to the program, the expenditure of program funds, the purposes for which the funds were used and the amount of the funds and the sources from which the funds were derived.</w:t>
      </w:r>
    </w:p>
    <w:p w:rsidR="007A596E" w:rsidP="007A596E">
      <w:pPr>
        <w:ind w:left="720"/>
        <w:rPr>
          <w:rFonts w:ascii="Arial" w:eastAsia="Arial" w:hAnsi="Arial" w:cs="Arial"/>
        </w:rPr>
      </w:pPr>
      <w:bookmarkStart w:id="19" w:name="_PAR__17_7035c1b8_1b26_4084_8e6a_fb29bcc"/>
      <w:bookmarkEnd w:id="18"/>
      <w:r>
        <w:rPr>
          <w:rFonts w:ascii="Arial" w:eastAsia="Arial" w:hAnsi="Arial" w:cs="Arial"/>
        </w:rPr>
        <w:t xml:space="preserve">B.  For all proposed program expenditures of $10,000 or more, the director shall seek approval for those expenditures from the Governor. If the Governor approves, the </w:t>
      </w:r>
      <w:bookmarkStart w:id="20" w:name="_PAGE_SPLIT__0ed28786_272c_4c85_9816_8a8"/>
      <w:bookmarkStart w:id="21" w:name="_PAGE__2_d5cfca8d_a79d_4c8d_9e67_976f89f"/>
      <w:bookmarkStart w:id="22" w:name="_PAR__2_7c5c8af0_889d_4d01_bf3a_390d1133"/>
      <w:bookmarkEnd w:id="1"/>
      <w:bookmarkEnd w:id="19"/>
      <w:r>
        <w:rPr>
          <w:rFonts w:ascii="Arial" w:eastAsia="Arial" w:hAnsi="Arial" w:cs="Arial"/>
        </w:rPr>
        <w:t>d</w:t>
      </w:r>
      <w:bookmarkEnd w:id="20"/>
      <w:r>
        <w:rPr>
          <w:rFonts w:ascii="Arial" w:eastAsia="Arial" w:hAnsi="Arial" w:cs="Arial"/>
        </w:rPr>
        <w:t xml:space="preserve">irector shall </w:t>
      </w:r>
      <w:r>
        <w:rPr>
          <w:rFonts w:ascii="Arial" w:eastAsia="Arial" w:hAnsi="Arial" w:cs="Arial"/>
          <w:strike/>
        </w:rPr>
        <w:t>seek approval for those expenditures from the Legislature under</w:t>
      </w:r>
      <w:r>
        <w:rPr>
          <w:rFonts w:ascii="Arial" w:eastAsia="Arial" w:hAnsi="Arial" w:cs="Arial"/>
        </w:rPr>
        <w:t xml:space="preserve"> </w:t>
      </w:r>
      <w:r>
        <w:rPr>
          <w:rFonts w:ascii="Arial" w:eastAsia="Arial" w:hAnsi="Arial" w:cs="Arial"/>
          <w:u w:val="single"/>
        </w:rPr>
        <w:t>follow</w:t>
      </w:r>
      <w:r>
        <w:rPr>
          <w:rFonts w:ascii="Arial" w:eastAsia="Arial" w:hAnsi="Arial" w:cs="Arial"/>
        </w:rPr>
        <w:t xml:space="preserve"> the procedures </w:t>
      </w:r>
      <w:r>
        <w:rPr>
          <w:rFonts w:ascii="Arial" w:eastAsia="Arial" w:hAnsi="Arial" w:cs="Arial"/>
          <w:strike/>
        </w:rPr>
        <w:t>authorizing the transfer of funds</w:t>
      </w:r>
      <w:r>
        <w:rPr>
          <w:rFonts w:ascii="Arial" w:eastAsia="Arial" w:hAnsi="Arial" w:cs="Arial"/>
        </w:rPr>
        <w:t xml:space="preserve"> set forth in Title 5, section 1585.</w:t>
      </w:r>
    </w:p>
    <w:p w:rsidR="007A596E" w:rsidP="007A596E">
      <w:pPr>
        <w:ind w:left="360" w:firstLine="360"/>
        <w:rPr>
          <w:rFonts w:ascii="Arial" w:eastAsia="Arial" w:hAnsi="Arial" w:cs="Arial"/>
        </w:rPr>
      </w:pPr>
      <w:bookmarkStart w:id="23" w:name="_PAR__3_59d0918b_bb80_48ed_b7d7_3c229c95"/>
      <w:bookmarkEnd w:id="22"/>
      <w:r>
        <w:rPr>
          <w:rFonts w:ascii="Arial" w:eastAsia="Arial" w:hAnsi="Arial" w:cs="Arial"/>
          <w:b/>
          <w:sz w:val="24"/>
        </w:rPr>
        <w:t>Sec. 2.  35-A MRSA §3210, sub-§9, ¶B,</w:t>
      </w:r>
      <w:r>
        <w:rPr>
          <w:rFonts w:ascii="Arial" w:eastAsia="Arial" w:hAnsi="Arial" w:cs="Arial"/>
        </w:rPr>
        <w:t xml:space="preserve"> as amended by PL 2021, c. 199, §1, is further amended to read:</w:t>
      </w:r>
    </w:p>
    <w:p w:rsidR="007A596E" w:rsidP="007A596E">
      <w:pPr>
        <w:ind w:left="720"/>
        <w:rPr>
          <w:rFonts w:ascii="Arial" w:eastAsia="Arial" w:hAnsi="Arial" w:cs="Arial"/>
        </w:rPr>
      </w:pPr>
      <w:bookmarkStart w:id="24" w:name="_PAR__4_7499e05f_c44e_4843_8567_24b5ea5b"/>
      <w:bookmarkEnd w:id="23"/>
      <w:r>
        <w:rPr>
          <w:rFonts w:ascii="Arial" w:eastAsia="Arial" w:hAnsi="Arial" w:cs="Arial"/>
        </w:rPr>
        <w:t xml:space="preserve">B.  The commission shall collect alternative compliance payments to meet the requirements of subsections 3‑A and 3‑B made by competitive electricity providers and shall </w:t>
      </w:r>
      <w:r>
        <w:rPr>
          <w:rFonts w:ascii="Arial" w:eastAsia="Arial" w:hAnsi="Arial" w:cs="Arial"/>
          <w:strike/>
        </w:rPr>
        <w:t>deposit all funds collected under this paragraph in the Energy Efficiency and Renewable Resource Fund established under section 10121, subsection 2 to be used to fund research, development and demonstration projects relating to renewable energy technologies and to fund rebates for cost-effective renewable energy technologies.</w:t>
      </w:r>
      <w:r>
        <w:rPr>
          <w:rFonts w:ascii="Arial" w:eastAsia="Arial" w:hAnsi="Arial" w:cs="Arial"/>
        </w:rPr>
        <w:t xml:space="preserve"> </w:t>
      </w:r>
      <w:r>
        <w:rPr>
          <w:rFonts w:ascii="Arial" w:eastAsia="Arial" w:hAnsi="Arial" w:cs="Arial"/>
          <w:u w:val="single"/>
        </w:rPr>
        <w:t>annually remit the first $500,000 of the funds collected under this paragraph in each calendar year to the Resources Fund established in Title 2, section 9, subsection 6 to be used in a manner consistent with this section.  With respect to any amounts collected under this paragraph in excess of $500,000 in any calendar year, the commission shall:</w:t>
      </w:r>
    </w:p>
    <w:p w:rsidR="007A596E" w:rsidP="007A596E">
      <w:pPr>
        <w:ind w:left="1080"/>
        <w:rPr>
          <w:rFonts w:ascii="Arial" w:eastAsia="Arial" w:hAnsi="Arial" w:cs="Arial"/>
        </w:rPr>
      </w:pPr>
      <w:bookmarkStart w:id="25" w:name="_PAR__5_f8c56efb_1622_4f59_b22a_816eb117"/>
      <w:bookmarkEnd w:id="24"/>
      <w:r>
        <w:rPr>
          <w:rFonts w:ascii="Arial" w:eastAsia="Arial" w:hAnsi="Arial" w:cs="Arial"/>
          <w:u w:val="single"/>
        </w:rPr>
        <w:t>(1)  At the request of the Governor's Energy Office, in order to meet identified needs of the Maine Energy Resources Development Program, transfer amounts requested, up to the amount available, to the Resources Fund established in Title 2, section 9, subsection 6 to be used in a manner that furthers the purposes of this section; and</w:t>
      </w:r>
    </w:p>
    <w:p w:rsidR="007A596E" w:rsidP="007A596E">
      <w:pPr>
        <w:ind w:left="1080"/>
        <w:rPr>
          <w:rFonts w:ascii="Arial" w:eastAsia="Arial" w:hAnsi="Arial" w:cs="Arial"/>
        </w:rPr>
      </w:pPr>
      <w:bookmarkStart w:id="26" w:name="_PAR__6_0372f923_4614_445b_9290_c9c76eae"/>
      <w:bookmarkEnd w:id="25"/>
      <w:r>
        <w:rPr>
          <w:rFonts w:ascii="Arial" w:eastAsia="Arial" w:hAnsi="Arial" w:cs="Arial"/>
          <w:u w:val="single"/>
        </w:rPr>
        <w:t>(2)  Apply any remaining funds in a manner that results in a reduction in the alternative compliance payment amounts or supports programs that increase the development of renewable energy.</w:t>
      </w:r>
    </w:p>
    <w:p w:rsidR="007A596E" w:rsidP="007A596E">
      <w:pPr>
        <w:ind w:left="360" w:firstLine="360"/>
        <w:rPr>
          <w:rFonts w:ascii="Arial" w:eastAsia="Arial" w:hAnsi="Arial" w:cs="Arial"/>
        </w:rPr>
      </w:pPr>
      <w:bookmarkStart w:id="27" w:name="_PAR__7_37454252_f762_4667_9406_0cafddea"/>
      <w:bookmarkEnd w:id="26"/>
      <w:r>
        <w:rPr>
          <w:rFonts w:ascii="Arial" w:eastAsia="Arial" w:hAnsi="Arial" w:cs="Arial"/>
          <w:b/>
          <w:sz w:val="24"/>
        </w:rPr>
        <w:t>Sec. 3.  35-A MRSA §10121,</w:t>
      </w:r>
      <w:r>
        <w:rPr>
          <w:rFonts w:ascii="Arial" w:eastAsia="Arial" w:hAnsi="Arial" w:cs="Arial"/>
        </w:rPr>
        <w:t xml:space="preserve"> as amended by PL 2011, c. 637, §8, is repealed.</w:t>
      </w:r>
    </w:p>
    <w:p w:rsidR="007A596E" w:rsidP="007A596E">
      <w:pPr>
        <w:ind w:left="360" w:firstLine="360"/>
        <w:rPr>
          <w:rFonts w:ascii="Arial" w:eastAsia="Arial" w:hAnsi="Arial" w:cs="Arial"/>
        </w:rPr>
      </w:pPr>
      <w:bookmarkStart w:id="28" w:name="_PAR__8_8462fa6a_d208_4f1b_bf57_26ac2d88"/>
      <w:bookmarkEnd w:id="27"/>
      <w:r>
        <w:rPr>
          <w:rFonts w:ascii="Arial" w:eastAsia="Arial" w:hAnsi="Arial" w:cs="Arial"/>
          <w:b/>
          <w:sz w:val="24"/>
        </w:rPr>
        <w:t>Sec. 4.  Appropriations and allocations.</w:t>
      </w:r>
      <w:r>
        <w:rPr>
          <w:rFonts w:ascii="Arial" w:eastAsia="Arial" w:hAnsi="Arial" w:cs="Arial"/>
        </w:rPr>
        <w:t>  The following appropriations and allocations are made.</w:t>
      </w:r>
    </w:p>
    <w:p w:rsidR="007A596E" w:rsidP="007A596E">
      <w:pPr>
        <w:pStyle w:val="BPSParagraphLeftAlign"/>
        <w:suppressAutoHyphens/>
        <w:ind w:left="360"/>
        <w:rPr>
          <w:rFonts w:ascii="Arial" w:eastAsia="Arial" w:hAnsi="Arial" w:cs="Arial"/>
        </w:rPr>
      </w:pPr>
      <w:bookmarkStart w:id="29" w:name="_PAR__9_129368b4_5ac7_4bb4_9022_9bb59c33"/>
      <w:bookmarkEnd w:id="28"/>
      <w:r>
        <w:rPr>
          <w:rFonts w:ascii="Arial" w:eastAsia="Arial" w:hAnsi="Arial" w:cs="Arial"/>
          <w:b/>
        </w:rPr>
        <w:t>EXECUTIVE DEPARTMENT</w:t>
      </w:r>
    </w:p>
    <w:p w:rsidR="007A596E" w:rsidP="007A596E">
      <w:pPr>
        <w:pStyle w:val="BPSParagraphLeftAlign"/>
        <w:suppressAutoHyphens/>
        <w:ind w:left="360"/>
        <w:rPr>
          <w:rFonts w:ascii="Arial" w:eastAsia="Arial" w:hAnsi="Arial" w:cs="Arial"/>
        </w:rPr>
      </w:pPr>
      <w:bookmarkStart w:id="30" w:name="_PAR__10_a7d8e521_96aa_44f9_8ba1_d3b0912"/>
      <w:bookmarkEnd w:id="29"/>
      <w:r>
        <w:rPr>
          <w:rFonts w:ascii="Arial" w:eastAsia="Arial" w:hAnsi="Arial" w:cs="Arial"/>
          <w:b/>
        </w:rPr>
        <w:t>Maine Energy Resources Development Program N449</w:t>
      </w:r>
    </w:p>
    <w:p w:rsidR="007A596E" w:rsidP="007A596E">
      <w:pPr>
        <w:ind w:left="360"/>
        <w:rPr>
          <w:rFonts w:ascii="Arial" w:eastAsia="Arial" w:hAnsi="Arial" w:cs="Arial"/>
        </w:rPr>
      </w:pPr>
      <w:bookmarkStart w:id="31" w:name="_PAR__11_b0ba8086_7eb0_4f7a_9e9e_5bb1d0b"/>
      <w:bookmarkEnd w:id="30"/>
      <w:r>
        <w:rPr>
          <w:rFonts w:ascii="Arial" w:eastAsia="Arial" w:hAnsi="Arial" w:cs="Arial"/>
        </w:rPr>
        <w:t>Initiative: Provides allocations to establish the program and account.</w:t>
      </w:r>
    </w:p>
    <w:tbl>
      <w:tblPr>
        <w:tblStyle w:val="BPSTable"/>
        <w:tblW w:w="0" w:type="auto"/>
        <w:tblInd w:w="360" w:type="dxa"/>
        <w:tblCellMar>
          <w:left w:w="0" w:type="dxa"/>
          <w:right w:w="0" w:type="dxa"/>
        </w:tblCellMar>
        <w:tblLook w:val="04A0"/>
      </w:tblPr>
      <w:tblGrid>
        <w:gridCol w:w="5009"/>
        <w:gridCol w:w="1463"/>
        <w:gridCol w:w="1463"/>
      </w:tblGrid>
      <w:tr w:rsidTr="00250D2A">
        <w:tblPrEx>
          <w:tblW w:w="0" w:type="auto"/>
          <w:tblInd w:w="360" w:type="dxa"/>
          <w:tblCellMar>
            <w:left w:w="0" w:type="dxa"/>
            <w:right w:w="0" w:type="dxa"/>
          </w:tblCellMar>
          <w:tblLook w:val="04A0"/>
        </w:tblPrEx>
        <w:tc>
          <w:tcPr>
            <w:tcW w:w="5069" w:type="dxa"/>
          </w:tcPr>
          <w:p w:rsidR="007A596E" w:rsidP="00250D2A">
            <w:pPr>
              <w:spacing w:before="0" w:after="0"/>
              <w:rPr>
                <w:rFonts w:ascii="Arial" w:eastAsia="Arial" w:hAnsi="Arial" w:cs="Arial"/>
              </w:rPr>
            </w:pPr>
            <w:bookmarkStart w:id="32" w:name="_PAR__12_dbf22577_2471_488d_835f_6f6ee21"/>
            <w:bookmarkStart w:id="33" w:name="_LINE__29_0639c668_a2f2_4db5_9259_faa18e"/>
            <w:bookmarkEnd w:id="31"/>
            <w:r>
              <w:rPr>
                <w:rFonts w:ascii="Arial" w:eastAsia="Arial" w:hAnsi="Arial" w:cs="Arial"/>
                <w:b/>
              </w:rPr>
              <w:t>OTHER SPECIAL REVENUE FUNDS</w:t>
            </w:r>
            <w:bookmarkEnd w:id="33"/>
          </w:p>
        </w:tc>
        <w:tc>
          <w:tcPr>
            <w:tcW w:w="1469" w:type="dxa"/>
          </w:tcPr>
          <w:p w:rsidR="007A596E" w:rsidP="00250D2A">
            <w:pPr>
              <w:spacing w:before="0" w:after="0"/>
              <w:jc w:val="right"/>
              <w:rPr>
                <w:rFonts w:ascii="Arial" w:eastAsia="Arial" w:hAnsi="Arial" w:cs="Arial"/>
              </w:rPr>
            </w:pPr>
            <w:bookmarkStart w:id="34" w:name="_LINE__29_206a0e70_2b7e_4acc_9849_a1f27a"/>
            <w:r>
              <w:rPr>
                <w:rFonts w:ascii="Arial" w:eastAsia="Arial" w:hAnsi="Arial" w:cs="Arial"/>
                <w:b/>
              </w:rPr>
              <w:t>2023-24</w:t>
            </w:r>
            <w:bookmarkEnd w:id="34"/>
          </w:p>
        </w:tc>
        <w:tc>
          <w:tcPr>
            <w:tcW w:w="1469" w:type="dxa"/>
          </w:tcPr>
          <w:p w:rsidR="007A596E" w:rsidP="00250D2A">
            <w:pPr>
              <w:spacing w:before="0" w:after="0"/>
              <w:jc w:val="right"/>
              <w:rPr>
                <w:rFonts w:ascii="Arial" w:eastAsia="Arial" w:hAnsi="Arial" w:cs="Arial"/>
              </w:rPr>
            </w:pPr>
            <w:bookmarkStart w:id="35" w:name="_LINE__29_60142298_fa85_486f_afc0_c7bb6e"/>
            <w:r>
              <w:rPr>
                <w:rFonts w:ascii="Arial" w:eastAsia="Arial" w:hAnsi="Arial" w:cs="Arial"/>
                <w:b/>
              </w:rPr>
              <w:t>2024-25</w:t>
            </w:r>
            <w:bookmarkEnd w:id="35"/>
          </w:p>
        </w:tc>
      </w:tr>
      <w:tr w:rsidTr="00250D2A">
        <w:tblPrEx>
          <w:tblW w:w="0" w:type="auto"/>
          <w:tblInd w:w="360" w:type="dxa"/>
          <w:tblCellMar>
            <w:left w:w="0" w:type="dxa"/>
            <w:right w:w="0" w:type="dxa"/>
          </w:tblCellMar>
          <w:tblLook w:val="04A0"/>
        </w:tblPrEx>
        <w:tc>
          <w:tcPr>
            <w:tcW w:w="5069" w:type="dxa"/>
          </w:tcPr>
          <w:p w:rsidR="007A596E" w:rsidP="00250D2A">
            <w:pPr>
              <w:spacing w:before="0" w:after="0"/>
              <w:ind w:left="180"/>
              <w:rPr>
                <w:rFonts w:ascii="Arial" w:eastAsia="Arial" w:hAnsi="Arial" w:cs="Arial"/>
              </w:rPr>
            </w:pPr>
            <w:bookmarkStart w:id="36" w:name="_LINE__30_4ca07e54_0523_4b6b_a322_4d4ea1"/>
            <w:r>
              <w:rPr>
                <w:rFonts w:ascii="Arial" w:eastAsia="Arial" w:hAnsi="Arial" w:cs="Arial"/>
              </w:rPr>
              <w:t>All Other</w:t>
            </w:r>
            <w:bookmarkEnd w:id="36"/>
          </w:p>
        </w:tc>
        <w:tc>
          <w:tcPr>
            <w:tcW w:w="1469" w:type="dxa"/>
          </w:tcPr>
          <w:p w:rsidR="007A596E" w:rsidP="00250D2A">
            <w:pPr>
              <w:spacing w:before="0" w:after="0"/>
              <w:jc w:val="right"/>
              <w:rPr>
                <w:rFonts w:ascii="Arial" w:eastAsia="Arial" w:hAnsi="Arial" w:cs="Arial"/>
              </w:rPr>
            </w:pPr>
            <w:bookmarkStart w:id="37" w:name="_LINE__30_15f05dc8_000f_4761_99ac_4f944d"/>
            <w:r>
              <w:rPr>
                <w:rFonts w:ascii="Arial" w:eastAsia="Arial" w:hAnsi="Arial" w:cs="Arial"/>
              </w:rPr>
              <w:t>$500</w:t>
            </w:r>
            <w:bookmarkEnd w:id="37"/>
          </w:p>
        </w:tc>
        <w:tc>
          <w:tcPr>
            <w:tcW w:w="1469" w:type="dxa"/>
          </w:tcPr>
          <w:p w:rsidR="007A596E" w:rsidP="00250D2A">
            <w:pPr>
              <w:spacing w:before="0" w:after="0"/>
              <w:jc w:val="right"/>
              <w:rPr>
                <w:rFonts w:ascii="Arial" w:eastAsia="Arial" w:hAnsi="Arial" w:cs="Arial"/>
              </w:rPr>
            </w:pPr>
            <w:bookmarkStart w:id="38" w:name="_LINE__30_1496d735_048c_44d7_a927_23f165"/>
            <w:r>
              <w:rPr>
                <w:rFonts w:ascii="Arial" w:eastAsia="Arial" w:hAnsi="Arial" w:cs="Arial"/>
              </w:rPr>
              <w:t>$500</w:t>
            </w:r>
            <w:bookmarkEnd w:id="38"/>
          </w:p>
        </w:tc>
      </w:tr>
      <w:tr w:rsidTr="00250D2A">
        <w:tblPrEx>
          <w:tblW w:w="0" w:type="auto"/>
          <w:tblInd w:w="360" w:type="dxa"/>
          <w:tblCellMar>
            <w:left w:w="0" w:type="dxa"/>
            <w:right w:w="0" w:type="dxa"/>
          </w:tblCellMar>
          <w:tblLook w:val="04A0"/>
        </w:tblPrEx>
        <w:tc>
          <w:tcPr>
            <w:tcW w:w="5069" w:type="dxa"/>
          </w:tcPr>
          <w:p w:rsidR="007A596E" w:rsidP="00250D2A">
            <w:pPr>
              <w:spacing w:before="0" w:after="0"/>
              <w:rPr>
                <w:rFonts w:ascii="Arial" w:eastAsia="Arial" w:hAnsi="Arial" w:cs="Arial"/>
              </w:rPr>
            </w:pPr>
            <w:bookmarkStart w:id="39" w:name="_LINE__31_f6a8419d_f51b_4aca_91d0_143348"/>
            <w:r>
              <w:rPr>
                <w:rFonts w:ascii="Arial" w:eastAsia="Arial" w:hAnsi="Arial" w:cs="Arial"/>
              </w:rPr>
              <w:t xml:space="preserve"> </w:t>
            </w:r>
            <w:bookmarkEnd w:id="39"/>
          </w:p>
        </w:tc>
        <w:tc>
          <w:tcPr>
            <w:tcW w:w="1469" w:type="dxa"/>
          </w:tcPr>
          <w:p w:rsidR="007A596E" w:rsidP="00250D2A">
            <w:pPr>
              <w:spacing w:before="0" w:after="0"/>
              <w:jc w:val="right"/>
              <w:rPr>
                <w:rFonts w:ascii="Arial" w:eastAsia="Arial" w:hAnsi="Arial" w:cs="Arial"/>
              </w:rPr>
            </w:pPr>
            <w:bookmarkStart w:id="40" w:name="_LINE__31_6a761697_1ebd_44e6_bf87_9ca1df"/>
            <w:r>
              <w:rPr>
                <w:rFonts w:ascii="Arial" w:eastAsia="Arial" w:hAnsi="Arial" w:cs="Arial"/>
              </w:rPr>
              <w:t>__________</w:t>
            </w:r>
            <w:bookmarkEnd w:id="40"/>
          </w:p>
        </w:tc>
        <w:tc>
          <w:tcPr>
            <w:tcW w:w="1469" w:type="dxa"/>
          </w:tcPr>
          <w:p w:rsidR="007A596E" w:rsidP="00250D2A">
            <w:pPr>
              <w:spacing w:before="0" w:after="0"/>
              <w:jc w:val="right"/>
              <w:rPr>
                <w:rFonts w:ascii="Arial" w:eastAsia="Arial" w:hAnsi="Arial" w:cs="Arial"/>
              </w:rPr>
            </w:pPr>
            <w:bookmarkStart w:id="41" w:name="_LINE__31_9f126f83_51bb_4f42_83ea_8ec234"/>
            <w:r>
              <w:rPr>
                <w:rFonts w:ascii="Arial" w:eastAsia="Arial" w:hAnsi="Arial" w:cs="Arial"/>
              </w:rPr>
              <w:t>__________</w:t>
            </w:r>
            <w:bookmarkEnd w:id="41"/>
          </w:p>
        </w:tc>
      </w:tr>
      <w:tr w:rsidTr="00250D2A">
        <w:tblPrEx>
          <w:tblW w:w="0" w:type="auto"/>
          <w:tblInd w:w="360" w:type="dxa"/>
          <w:tblCellMar>
            <w:left w:w="0" w:type="dxa"/>
            <w:right w:w="0" w:type="dxa"/>
          </w:tblCellMar>
          <w:tblLook w:val="04A0"/>
        </w:tblPrEx>
        <w:tc>
          <w:tcPr>
            <w:tcW w:w="5069" w:type="dxa"/>
          </w:tcPr>
          <w:p w:rsidR="007A596E" w:rsidP="00250D2A">
            <w:pPr>
              <w:spacing w:before="0" w:after="0"/>
              <w:rPr>
                <w:rFonts w:ascii="Arial" w:eastAsia="Arial" w:hAnsi="Arial" w:cs="Arial"/>
              </w:rPr>
            </w:pPr>
            <w:bookmarkStart w:id="42" w:name="_LINE__32_3e3c86e5_a155_4b8e_aa3c_8996d6"/>
            <w:r>
              <w:rPr>
                <w:rFonts w:ascii="Arial" w:eastAsia="Arial" w:hAnsi="Arial" w:cs="Arial"/>
              </w:rPr>
              <w:t>OTHER SPECIAL REVENUE FUNDS TOTAL</w:t>
            </w:r>
            <w:bookmarkEnd w:id="42"/>
          </w:p>
        </w:tc>
        <w:tc>
          <w:tcPr>
            <w:tcW w:w="1469" w:type="dxa"/>
          </w:tcPr>
          <w:p w:rsidR="007A596E" w:rsidP="00250D2A">
            <w:pPr>
              <w:spacing w:before="0" w:after="0"/>
              <w:jc w:val="right"/>
              <w:rPr>
                <w:rFonts w:ascii="Arial" w:eastAsia="Arial" w:hAnsi="Arial" w:cs="Arial"/>
              </w:rPr>
            </w:pPr>
            <w:bookmarkStart w:id="43" w:name="_LINE__32_60f03856_d7ef_402c_a970_bbbcc6"/>
            <w:r>
              <w:rPr>
                <w:rFonts w:ascii="Arial" w:eastAsia="Arial" w:hAnsi="Arial" w:cs="Arial"/>
              </w:rPr>
              <w:t>$500</w:t>
            </w:r>
            <w:bookmarkEnd w:id="43"/>
          </w:p>
        </w:tc>
        <w:tc>
          <w:tcPr>
            <w:tcW w:w="1469" w:type="dxa"/>
          </w:tcPr>
          <w:p w:rsidR="007A596E" w:rsidP="00250D2A">
            <w:pPr>
              <w:spacing w:before="0" w:after="0"/>
              <w:jc w:val="right"/>
              <w:rPr>
                <w:rFonts w:ascii="Arial" w:eastAsia="Arial" w:hAnsi="Arial" w:cs="Arial"/>
              </w:rPr>
            </w:pPr>
            <w:bookmarkStart w:id="44" w:name="_LINE__32_7d54483b_a89b_403b_b169_b75962"/>
            <w:r>
              <w:rPr>
                <w:rFonts w:ascii="Arial" w:eastAsia="Arial" w:hAnsi="Arial" w:cs="Arial"/>
              </w:rPr>
              <w:t>$500</w:t>
            </w:r>
            <w:bookmarkEnd w:id="44"/>
          </w:p>
        </w:tc>
      </w:tr>
    </w:tbl>
    <w:p w:rsidR="007A596E" w:rsidP="007A596E">
      <w:pPr>
        <w:ind w:left="360"/>
        <w:rPr>
          <w:rFonts w:ascii="Arial" w:eastAsia="Arial" w:hAnsi="Arial" w:cs="Arial"/>
        </w:rPr>
      </w:pPr>
      <w:bookmarkStart w:id="45" w:name="_PAR__13_cbe226c5_9cda_4f6e_907c_bcb385c"/>
      <w:bookmarkEnd w:id="32"/>
      <w:r>
        <w:rPr>
          <w:rFonts w:ascii="Arial" w:eastAsia="Arial" w:hAnsi="Arial" w:cs="Arial"/>
        </w:rPr>
        <w:t>'</w:t>
      </w:r>
    </w:p>
    <w:p w:rsidR="007A596E" w:rsidP="007A596E">
      <w:pPr>
        <w:ind w:left="360" w:firstLine="360"/>
        <w:rPr>
          <w:rFonts w:ascii="Arial" w:eastAsia="Arial" w:hAnsi="Arial" w:cs="Arial"/>
        </w:rPr>
      </w:pPr>
      <w:bookmarkStart w:id="46" w:name="_INSTRUCTION__856d5099_f227_4c5d_b51f_3a"/>
      <w:bookmarkStart w:id="47" w:name="_PAR__14_e9807537_ae79_47d8_bd65_944ad58"/>
      <w:bookmarkEnd w:id="14"/>
      <w:bookmarkEnd w:id="45"/>
      <w:r>
        <w:rPr>
          <w:rFonts w:ascii="Arial" w:eastAsia="Arial" w:hAnsi="Arial" w:cs="Arial"/>
        </w:rPr>
        <w:t>Amend the bill by relettering or renumbering any nonconsecutive Part letter or section number to read consecutively.</w:t>
      </w:r>
    </w:p>
    <w:p w:rsidR="007A596E" w:rsidP="007A596E">
      <w:pPr>
        <w:keepNext/>
        <w:spacing w:before="240"/>
        <w:ind w:left="360"/>
        <w:jc w:val="center"/>
        <w:rPr>
          <w:rFonts w:ascii="Arial" w:eastAsia="Arial" w:hAnsi="Arial" w:cs="Arial"/>
        </w:rPr>
      </w:pPr>
      <w:bookmarkStart w:id="48" w:name="_SUMMARY__1bcd6833_cca9_4919_aa2e_c88fe0"/>
      <w:bookmarkStart w:id="49" w:name="_PAR__15_d30e8d89_b063_42d4_bfbc_41c00c1"/>
      <w:bookmarkEnd w:id="46"/>
      <w:bookmarkEnd w:id="47"/>
      <w:r>
        <w:rPr>
          <w:rFonts w:ascii="Arial" w:eastAsia="Arial" w:hAnsi="Arial" w:cs="Arial"/>
          <w:b/>
          <w:sz w:val="24"/>
        </w:rPr>
        <w:t>SUMMARY</w:t>
      </w:r>
    </w:p>
    <w:p w:rsidR="007A596E" w:rsidP="007A596E">
      <w:pPr>
        <w:keepNext/>
        <w:ind w:left="360" w:firstLine="360"/>
        <w:rPr>
          <w:rFonts w:ascii="Arial" w:eastAsia="Arial" w:hAnsi="Arial" w:cs="Arial"/>
        </w:rPr>
      </w:pPr>
      <w:bookmarkStart w:id="50" w:name="_PAR__16_04ec5171_2d27_46ee_af11_a242e76"/>
      <w:bookmarkEnd w:id="49"/>
      <w:r w:rsidRPr="00DA0058">
        <w:rPr>
          <w:rFonts w:ascii="Arial" w:eastAsia="Arial" w:hAnsi="Arial" w:cs="Arial"/>
        </w:rPr>
        <w:t>This amendment replaces the bill</w:t>
      </w:r>
      <w:r>
        <w:rPr>
          <w:rFonts w:ascii="Arial" w:eastAsia="Arial" w:hAnsi="Arial" w:cs="Arial"/>
        </w:rPr>
        <w:t>, which is a concept draft, and changes the title</w:t>
      </w:r>
      <w:r w:rsidRPr="00DA0058">
        <w:rPr>
          <w:rFonts w:ascii="Arial" w:eastAsia="Arial" w:hAnsi="Arial" w:cs="Arial"/>
        </w:rPr>
        <w:t>. It expands the purpose of the Maine Energy Resources Development Program with</w:t>
      </w:r>
      <w:r>
        <w:rPr>
          <w:rFonts w:ascii="Arial" w:eastAsia="Arial" w:hAnsi="Arial" w:cs="Arial"/>
        </w:rPr>
        <w:t>in</w:t>
      </w:r>
      <w:r w:rsidRPr="00DA0058">
        <w:rPr>
          <w:rFonts w:ascii="Arial" w:eastAsia="Arial" w:hAnsi="Arial" w:cs="Arial"/>
        </w:rPr>
        <w:t xml:space="preserve"> the Governor's Energy Office to include the achievement of the State's energy and climate goals and creates a </w:t>
      </w:r>
      <w:r>
        <w:rPr>
          <w:rFonts w:ascii="Arial" w:eastAsia="Arial" w:hAnsi="Arial" w:cs="Arial"/>
        </w:rPr>
        <w:t>Resources F</w:t>
      </w:r>
      <w:r w:rsidRPr="00DA0058">
        <w:rPr>
          <w:rFonts w:ascii="Arial" w:eastAsia="Arial" w:hAnsi="Arial" w:cs="Arial"/>
        </w:rPr>
        <w:t xml:space="preserve">und for the program. It also specifies that the </w:t>
      </w:r>
      <w:r>
        <w:rPr>
          <w:rFonts w:ascii="Arial" w:eastAsia="Arial" w:hAnsi="Arial" w:cs="Arial"/>
        </w:rPr>
        <w:t>Resources F</w:t>
      </w:r>
      <w:r w:rsidRPr="00DA0058">
        <w:rPr>
          <w:rFonts w:ascii="Arial" w:eastAsia="Arial" w:hAnsi="Arial" w:cs="Arial"/>
        </w:rPr>
        <w:t xml:space="preserve">und may receive funds from alternative compliance payments remitted by the Public </w:t>
      </w:r>
      <w:bookmarkStart w:id="51" w:name="_PAGE_SPLIT__ec5b92a9_bc41_4a75_91e2_314"/>
      <w:bookmarkStart w:id="52" w:name="_PAGE__3_4545a62d_acb5_4cd3_86a7_955a722"/>
      <w:bookmarkStart w:id="53" w:name="_PAR__2_f41bc70b_96f8_49c0_b5a4_8795517b"/>
      <w:bookmarkEnd w:id="21"/>
      <w:bookmarkEnd w:id="50"/>
      <w:r w:rsidRPr="00DA0058">
        <w:rPr>
          <w:rFonts w:ascii="Arial" w:eastAsia="Arial" w:hAnsi="Arial" w:cs="Arial"/>
        </w:rPr>
        <w:t>U</w:t>
      </w:r>
      <w:bookmarkEnd w:id="51"/>
      <w:r w:rsidRPr="00DA0058">
        <w:rPr>
          <w:rFonts w:ascii="Arial" w:eastAsia="Arial" w:hAnsi="Arial" w:cs="Arial"/>
        </w:rPr>
        <w:t xml:space="preserve">tilities Commission as well as funds appropriated or allocated to the </w:t>
      </w:r>
      <w:r>
        <w:rPr>
          <w:rFonts w:ascii="Arial" w:eastAsia="Arial" w:hAnsi="Arial" w:cs="Arial"/>
        </w:rPr>
        <w:t>Resources F</w:t>
      </w:r>
      <w:r w:rsidRPr="00DA0058">
        <w:rPr>
          <w:rFonts w:ascii="Arial" w:eastAsia="Arial" w:hAnsi="Arial" w:cs="Arial"/>
        </w:rPr>
        <w:t>und and private or federal funds. It requires the office to report on the use of program funds in the annual report. The amendment requires the commission to annually remit the first $500,000 in alternative compliance payments made by competitive electricity providers to the Resource</w:t>
      </w:r>
      <w:r>
        <w:rPr>
          <w:rFonts w:ascii="Arial" w:eastAsia="Arial" w:hAnsi="Arial" w:cs="Arial"/>
        </w:rPr>
        <w:t>s</w:t>
      </w:r>
      <w:r w:rsidRPr="00DA0058">
        <w:rPr>
          <w:rFonts w:ascii="Arial" w:eastAsia="Arial" w:hAnsi="Arial" w:cs="Arial"/>
        </w:rPr>
        <w:t xml:space="preserve"> Fund within the Governor's Energy Office. For any alternative compliance payment amounts collected in excess of $500,000, the office may ask the commission to transfer additional funds to the Resource</w:t>
      </w:r>
      <w:r>
        <w:rPr>
          <w:rFonts w:ascii="Arial" w:eastAsia="Arial" w:hAnsi="Arial" w:cs="Arial"/>
        </w:rPr>
        <w:t>s</w:t>
      </w:r>
      <w:r w:rsidRPr="00DA0058">
        <w:rPr>
          <w:rFonts w:ascii="Arial" w:eastAsia="Arial" w:hAnsi="Arial" w:cs="Arial"/>
        </w:rPr>
        <w:t xml:space="preserve"> Fund. The commission </w:t>
      </w:r>
      <w:r>
        <w:rPr>
          <w:rFonts w:ascii="Arial" w:eastAsia="Arial" w:hAnsi="Arial" w:cs="Arial"/>
        </w:rPr>
        <w:t>must</w:t>
      </w:r>
      <w:r w:rsidRPr="00DA0058">
        <w:rPr>
          <w:rFonts w:ascii="Arial" w:eastAsia="Arial" w:hAnsi="Arial" w:cs="Arial"/>
        </w:rPr>
        <w:t xml:space="preserve"> use any remaining funds in a manner that results in a reduction in the alternative compliance payment amounts or support</w:t>
      </w:r>
      <w:r>
        <w:rPr>
          <w:rFonts w:ascii="Arial" w:eastAsia="Arial" w:hAnsi="Arial" w:cs="Arial"/>
        </w:rPr>
        <w:t>s</w:t>
      </w:r>
      <w:r w:rsidRPr="00DA0058">
        <w:rPr>
          <w:rFonts w:ascii="Arial" w:eastAsia="Arial" w:hAnsi="Arial" w:cs="Arial"/>
        </w:rPr>
        <w:t xml:space="preserve"> programs that increase the development of renewable energy. The amendment also repeals the law establishing the Energy Efficiency and Renewable Resource Fund.</w:t>
      </w:r>
    </w:p>
    <w:p w:rsidR="007A596E" w:rsidP="007A596E">
      <w:pPr>
        <w:keepNext/>
        <w:spacing w:before="60" w:after="60"/>
        <w:ind w:left="360"/>
        <w:jc w:val="center"/>
        <w:rPr>
          <w:rFonts w:ascii="Arial" w:eastAsia="Arial" w:hAnsi="Arial" w:cs="Arial"/>
        </w:rPr>
      </w:pPr>
      <w:bookmarkStart w:id="54" w:name="_FISCAL_NOTE_REQUIRED__9c65fd9c_0e1d_480"/>
      <w:bookmarkStart w:id="55" w:name="_PAR__3_8fc2a195_7899_4603_a983_fc83becb"/>
      <w:bookmarkEnd w:id="53"/>
      <w:r>
        <w:rPr>
          <w:rFonts w:ascii="Arial" w:eastAsia="Arial" w:hAnsi="Arial" w:cs="Arial"/>
          <w:b/>
        </w:rPr>
        <w:t>FISCAL NOTE REQUIRED</w:t>
      </w:r>
    </w:p>
    <w:p w:rsidR="00000000" w:rsidRPr="007A596E" w:rsidP="007A596E">
      <w:pPr>
        <w:spacing w:before="60" w:after="60"/>
        <w:ind w:left="360"/>
        <w:jc w:val="center"/>
        <w:rPr>
          <w:rFonts w:ascii="Arial" w:eastAsia="Arial" w:hAnsi="Arial" w:cs="Arial"/>
          <w:b/>
        </w:rPr>
      </w:pPr>
      <w:bookmarkStart w:id="56" w:name="_PAR__4_acca528d_2e88_4da4_875e_19ca201e"/>
      <w:bookmarkEnd w:id="55"/>
      <w:r>
        <w:rPr>
          <w:rFonts w:ascii="Arial" w:eastAsia="Arial" w:hAnsi="Arial" w:cs="Arial"/>
          <w:b/>
        </w:rPr>
        <w:t>(See attached)</w:t>
      </w:r>
      <w:bookmarkEnd w:id="48"/>
      <w:bookmarkEnd w:id="52"/>
      <w:bookmarkEnd w:id="54"/>
      <w:bookmarkEnd w:id="5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LR1122, item 3 - 131st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Eliminate the Energy Efficiency and Renewable Resource Fund and to Direct Alternative Compliance Payments to the Maine Energy Resources Development Program</w:t>
    </w:r>
  </w:p>
  <w:p>
    <w:pPr>
      <w:suppressLineNumbers/>
      <w:spacing w:before="0" w:after="0"/>
      <w:jc w:val="center"/>
      <w:rPr>
        <w:rFonts w:ascii="Arial" w:eastAsia="Arial" w:hAnsi="Arial" w:cs="Arial"/>
      </w:rPr>
    </w:pPr>
    <w:r>
      <w:rPr>
        <w:rFonts w:ascii="Arial" w:eastAsia="Arial" w:hAnsi="Arial" w:cs="Arial"/>
        <w:sz w:val="22"/>
      </w:rPr>
      <w:t>L.D. 187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0D2A"/>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A596E"/>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0058"/>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