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Update and Clarify the Public Utilities Commission's Reporting Requirements</w:t>
      </w:r>
    </w:p>
    <w:p w:rsidR="008438AA" w:rsidP="008438AA">
      <w:pPr>
        <w:ind w:left="360"/>
        <w:rPr>
          <w:rFonts w:ascii="Arial" w:eastAsia="Arial" w:hAnsi="Arial" w:cs="Arial"/>
        </w:rPr>
      </w:pPr>
      <w:bookmarkStart w:id="0" w:name="_ENACTING_CLAUSE__436632cb_4b0f_464a_b4a"/>
      <w:bookmarkStart w:id="1" w:name="_DOC_BODY__5fc23800_dce9_48e2_8b04_a66ad"/>
      <w:bookmarkStart w:id="2" w:name="_DOC_BODY_CONTAINER__724de9fc_0634_4be0_"/>
      <w:bookmarkStart w:id="3" w:name="_PAGE__1_3dd5c96d_478e_49f4_8595_0d1e2d7"/>
      <w:bookmarkStart w:id="4" w:name="_PAR__1_0899fd1d_a620_4bd3_933b_4d8e9120"/>
      <w:bookmarkStart w:id="5" w:name="_LINE__1_f77f6d4f_7648_47ac_bd06_4b69cd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438AA" w:rsidP="008438AA">
      <w:pPr>
        <w:ind w:left="360" w:firstLine="360"/>
        <w:rPr>
          <w:rFonts w:ascii="Arial" w:eastAsia="Arial" w:hAnsi="Arial" w:cs="Arial"/>
        </w:rPr>
      </w:pPr>
      <w:bookmarkStart w:id="6" w:name="_BILL_SECTION_HEADER__348dc6f1_e83c_4565"/>
      <w:bookmarkStart w:id="7" w:name="_BILL_SECTION__6b1be244_3c13_4020_a7db_a"/>
      <w:bookmarkStart w:id="8" w:name="_DOC_BODY_CONTENT__2ab7ded0_e20f_47d7_84"/>
      <w:bookmarkStart w:id="9" w:name="_PAR__2_f1f87ca1_18c1_4138_a039_c2414736"/>
      <w:bookmarkStart w:id="10" w:name="_LINE__2_e754a22a_1b06_4b22_b376_e9da11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2fe42ff_cdcf_478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§120, sub-§4,</w:t>
      </w:r>
      <w:r>
        <w:rPr>
          <w:rFonts w:ascii="Arial" w:eastAsia="Arial" w:hAnsi="Arial" w:cs="Arial"/>
        </w:rPr>
        <w:t xml:space="preserve"> as amended by PL 2009, c. 122, §8, is repealed.</w:t>
      </w:r>
      <w:bookmarkEnd w:id="10"/>
    </w:p>
    <w:p w:rsidR="008438AA" w:rsidP="008438AA">
      <w:pPr>
        <w:ind w:left="360" w:firstLine="360"/>
        <w:rPr>
          <w:rFonts w:ascii="Arial" w:eastAsia="Arial" w:hAnsi="Arial" w:cs="Arial"/>
        </w:rPr>
      </w:pPr>
      <w:bookmarkStart w:id="12" w:name="_BILL_SECTION_HEADER__6dc4e18e_6bd1_4dc1"/>
      <w:bookmarkStart w:id="13" w:name="_BILL_SECTION__db594416_1aad_4370_85da_3"/>
      <w:bookmarkStart w:id="14" w:name="_PAR__3_eee83a16_61d4_46c7_86d7_d5b789d2"/>
      <w:bookmarkStart w:id="15" w:name="_LINE__3_1c60d891_ecca_43ee_8fb6_aa7b3be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f869aed9_8015_45db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35-A MRSA §120, sub-§7,</w:t>
      </w:r>
      <w:r>
        <w:rPr>
          <w:rFonts w:ascii="Arial" w:eastAsia="Arial" w:hAnsi="Arial" w:cs="Arial"/>
        </w:rPr>
        <w:t xml:space="preserve"> as enacted by PL 2009, c. 122, §11, is amended </w:t>
      </w:r>
      <w:bookmarkStart w:id="17" w:name="_LINE__4_1e906a00_3386_43df_b0f6_7a91e6b"/>
      <w:bookmarkEnd w:id="15"/>
      <w:r>
        <w:rPr>
          <w:rFonts w:ascii="Arial" w:eastAsia="Arial" w:hAnsi="Arial" w:cs="Arial"/>
        </w:rPr>
        <w:t>to read:</w:t>
      </w:r>
      <w:bookmarkEnd w:id="17"/>
    </w:p>
    <w:p w:rsidR="008438AA" w:rsidP="008438AA">
      <w:pPr>
        <w:ind w:left="360" w:firstLine="360"/>
        <w:rPr>
          <w:rFonts w:ascii="Arial" w:eastAsia="Arial" w:hAnsi="Arial" w:cs="Arial"/>
        </w:rPr>
      </w:pPr>
      <w:bookmarkStart w:id="18" w:name="_STATUTE_NUMBER__7ad7f9a9_7cb9_410d_ad2d"/>
      <w:bookmarkStart w:id="19" w:name="_STATUTE_SS__6b67fdfd_077d_453a_b2f8_e57"/>
      <w:bookmarkStart w:id="20" w:name="_PAR__4_84c00328_be38_45b9_ae30_da9ec890"/>
      <w:bookmarkStart w:id="21" w:name="_LINE__5_07eb958e_c0a1_4769_91ac_c4e059b"/>
      <w:bookmarkEnd w:id="12"/>
      <w:bookmarkEnd w:id="14"/>
      <w:r>
        <w:rPr>
          <w:rFonts w:ascii="Arial" w:eastAsia="Arial" w:hAnsi="Arial" w:cs="Arial"/>
          <w:b/>
        </w:rPr>
        <w:t>7</w:t>
      </w:r>
      <w:bookmarkEnd w:id="18"/>
      <w:r>
        <w:rPr>
          <w:rFonts w:ascii="Arial" w:eastAsia="Arial" w:hAnsi="Arial" w:cs="Arial"/>
          <w:b/>
        </w:rPr>
        <w:t xml:space="preserve">.  </w:t>
      </w:r>
      <w:bookmarkStart w:id="22" w:name="_STATUTE_HEADNOTE__4fe03892_5014_4170_b0"/>
      <w:r>
        <w:rPr>
          <w:rFonts w:ascii="Arial" w:eastAsia="Arial" w:hAnsi="Arial" w:cs="Arial"/>
          <w:b/>
        </w:rPr>
        <w:t>Other.</w:t>
      </w:r>
      <w:bookmarkEnd w:id="2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" w:name="_STATUTE_CONTENT__38a17c7a_354e_4492_b27"/>
      <w:r>
        <w:rPr>
          <w:rFonts w:ascii="Arial" w:eastAsia="Arial" w:hAnsi="Arial" w:cs="Arial"/>
        </w:rPr>
        <w:t xml:space="preserve">All other subjects that the commission is required to include in the annual </w:t>
      </w:r>
      <w:bookmarkStart w:id="24" w:name="_LINE__6_34d9f347_1a74_40c6_a6f3_55cac1d"/>
      <w:bookmarkEnd w:id="21"/>
      <w:r>
        <w:rPr>
          <w:rFonts w:ascii="Arial" w:eastAsia="Arial" w:hAnsi="Arial" w:cs="Arial"/>
        </w:rPr>
        <w:t>report pursuant to law</w:t>
      </w:r>
      <w:bookmarkStart w:id="25" w:name="_PROCESSED_CHANGE__367fb6f2_0cf7_40f8_91"/>
      <w:r>
        <w:rPr>
          <w:rFonts w:ascii="Arial" w:eastAsia="Arial" w:hAnsi="Arial" w:cs="Arial"/>
          <w:strike/>
        </w:rPr>
        <w:t>.</w:t>
      </w:r>
      <w:bookmarkStart w:id="26" w:name="_PROCESSED_CHANGE__26e25157_9f23_4eca_92"/>
      <w:bookmarkEnd w:id="25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but not limited to the following provisions:</w:t>
      </w:r>
      <w:bookmarkEnd w:id="23"/>
      <w:bookmarkEnd w:id="24"/>
      <w:bookmarkEnd w:id="26"/>
    </w:p>
    <w:p w:rsidR="008438AA" w:rsidP="008438AA">
      <w:pPr>
        <w:ind w:left="720"/>
        <w:rPr>
          <w:rFonts w:ascii="Arial" w:eastAsia="Arial" w:hAnsi="Arial" w:cs="Arial"/>
        </w:rPr>
      </w:pPr>
      <w:bookmarkStart w:id="27" w:name="_STATUTE_NUMBER__87abcffe_5347_4561_a3d8"/>
      <w:bookmarkStart w:id="28" w:name="_STATUTE_P__7e2b0977_eedf_4ebd_b9a3_050a"/>
      <w:bookmarkStart w:id="29" w:name="_PAR__5_d2181988_b639_4bef_a5b4_1d722484"/>
      <w:bookmarkStart w:id="30" w:name="_LINE__7_a2517ac0_3e38_41bb_b3e8_13dbae3"/>
      <w:bookmarkStart w:id="31" w:name="_PROCESSED_CHANGE__3489eb9d_5b20_4271_b9"/>
      <w:bookmarkEnd w:id="20"/>
      <w:r>
        <w:rPr>
          <w:rFonts w:ascii="Arial" w:eastAsia="Arial" w:hAnsi="Arial" w:cs="Arial"/>
          <w:u w:val="single"/>
        </w:rPr>
        <w:t>A</w:t>
      </w:r>
      <w:bookmarkEnd w:id="27"/>
      <w:r>
        <w:rPr>
          <w:rFonts w:ascii="Arial" w:eastAsia="Arial" w:hAnsi="Arial" w:cs="Arial"/>
          <w:u w:val="single"/>
        </w:rPr>
        <w:t xml:space="preserve">.  </w:t>
      </w:r>
      <w:bookmarkStart w:id="32" w:name="_STATUTE_CONTENT__76cf6e1e_fe9e_493d_ae6"/>
      <w:r>
        <w:rPr>
          <w:rFonts w:ascii="Arial" w:eastAsia="Arial" w:hAnsi="Arial" w:cs="Arial"/>
          <w:u w:val="single"/>
        </w:rPr>
        <w:t>Title 25, section 2927, subsection 5;</w:t>
      </w:r>
      <w:bookmarkEnd w:id="30"/>
    </w:p>
    <w:p w:rsidR="008438AA" w:rsidP="008438AA">
      <w:pPr>
        <w:ind w:left="720"/>
        <w:rPr>
          <w:rFonts w:ascii="Arial" w:eastAsia="Arial" w:hAnsi="Arial" w:cs="Arial"/>
        </w:rPr>
      </w:pPr>
      <w:bookmarkStart w:id="33" w:name="_STATUTE_NUMBER__89de1573_dcfa_4324_b82a"/>
      <w:bookmarkStart w:id="34" w:name="_STATUTE_P__6146a50e_69bd_4fa3_90b2_cc05"/>
      <w:bookmarkStart w:id="35" w:name="_PAR__6_71470600_9889_495a_9f58_d6291ecd"/>
      <w:bookmarkStart w:id="36" w:name="_LINE__8_eb7f7bb3_0647_41b1_af4b_d382b43"/>
      <w:bookmarkEnd w:id="28"/>
      <w:bookmarkEnd w:id="29"/>
      <w:bookmarkEnd w:id="32"/>
      <w:r>
        <w:rPr>
          <w:rFonts w:ascii="Arial" w:eastAsia="Arial" w:hAnsi="Arial" w:cs="Arial"/>
          <w:u w:val="single"/>
        </w:rPr>
        <w:t>B</w:t>
      </w:r>
      <w:bookmarkEnd w:id="33"/>
      <w:r>
        <w:rPr>
          <w:rFonts w:ascii="Arial" w:eastAsia="Arial" w:hAnsi="Arial" w:cs="Arial"/>
          <w:u w:val="single"/>
        </w:rPr>
        <w:t xml:space="preserve">.  </w:t>
      </w:r>
      <w:bookmarkStart w:id="37" w:name="_STATUTE_CONTENT__e1218721_3442_4cb9_897"/>
      <w:r>
        <w:rPr>
          <w:rFonts w:ascii="Arial" w:eastAsia="Arial" w:hAnsi="Arial" w:cs="Arial"/>
          <w:u w:val="single"/>
        </w:rPr>
        <w:t>Section 3144, subsection 5;</w:t>
      </w:r>
      <w:bookmarkEnd w:id="36"/>
    </w:p>
    <w:p w:rsidR="008438AA" w:rsidP="008438AA">
      <w:pPr>
        <w:ind w:left="720"/>
        <w:rPr>
          <w:rFonts w:ascii="Arial" w:eastAsia="Arial" w:hAnsi="Arial" w:cs="Arial"/>
        </w:rPr>
      </w:pPr>
      <w:bookmarkStart w:id="38" w:name="_STATUTE_NUMBER__e134b4d2_a4a0_404c_beca"/>
      <w:bookmarkStart w:id="39" w:name="_STATUTE_P__2607e104_7a53_40ca_9e2a_df76"/>
      <w:bookmarkStart w:id="40" w:name="_PAR__7_33c739b4_f04f_46c0_add4_06134d56"/>
      <w:bookmarkStart w:id="41" w:name="_LINE__9_22abc421_c5e6_4573_a0a0_9080d28"/>
      <w:bookmarkEnd w:id="34"/>
      <w:bookmarkEnd w:id="35"/>
      <w:bookmarkEnd w:id="37"/>
      <w:r>
        <w:rPr>
          <w:rFonts w:ascii="Arial" w:eastAsia="Arial" w:hAnsi="Arial" w:cs="Arial"/>
          <w:u w:val="single"/>
        </w:rPr>
        <w:t>C</w:t>
      </w:r>
      <w:bookmarkEnd w:id="38"/>
      <w:r>
        <w:rPr>
          <w:rFonts w:ascii="Arial" w:eastAsia="Arial" w:hAnsi="Arial" w:cs="Arial"/>
          <w:u w:val="single"/>
        </w:rPr>
        <w:t xml:space="preserve">.  </w:t>
      </w:r>
      <w:bookmarkStart w:id="42" w:name="_STATUTE_CONTENT__2369946e_4514_45a3_a51"/>
      <w:r>
        <w:rPr>
          <w:rFonts w:ascii="Arial" w:eastAsia="Arial" w:hAnsi="Arial" w:cs="Arial"/>
          <w:u w:val="single"/>
        </w:rPr>
        <w:t>Section 3195, subsection 5;</w:t>
      </w:r>
      <w:bookmarkEnd w:id="41"/>
    </w:p>
    <w:p w:rsidR="008438AA" w:rsidP="008438AA">
      <w:pPr>
        <w:ind w:left="720"/>
        <w:rPr>
          <w:rFonts w:ascii="Arial" w:eastAsia="Arial" w:hAnsi="Arial" w:cs="Arial"/>
        </w:rPr>
      </w:pPr>
      <w:bookmarkStart w:id="43" w:name="_STATUTE_NUMBER__12f96fd2_bf96_47ec_84ed"/>
      <w:bookmarkStart w:id="44" w:name="_STATUTE_P__ffb4d2ec_631a_49c4_9e06_c281"/>
      <w:bookmarkStart w:id="45" w:name="_PAR__8_6897fd6b_1f98_485e_8852_ec2d750c"/>
      <w:bookmarkStart w:id="46" w:name="_LINE__10_9889ca3b_93cf_43c5_81df_d11b31"/>
      <w:bookmarkEnd w:id="39"/>
      <w:bookmarkEnd w:id="40"/>
      <w:bookmarkEnd w:id="42"/>
      <w:r>
        <w:rPr>
          <w:rFonts w:ascii="Arial" w:eastAsia="Arial" w:hAnsi="Arial" w:cs="Arial"/>
          <w:u w:val="single"/>
        </w:rPr>
        <w:t>D</w:t>
      </w:r>
      <w:bookmarkEnd w:id="43"/>
      <w:r>
        <w:rPr>
          <w:rFonts w:ascii="Arial" w:eastAsia="Arial" w:hAnsi="Arial" w:cs="Arial"/>
          <w:u w:val="single"/>
        </w:rPr>
        <w:t xml:space="preserve">.  </w:t>
      </w:r>
      <w:bookmarkStart w:id="47" w:name="_STATUTE_CONTENT__452bfd65_23a9_4c34_93a"/>
      <w:r>
        <w:rPr>
          <w:rFonts w:ascii="Arial" w:eastAsia="Arial" w:hAnsi="Arial" w:cs="Arial"/>
          <w:u w:val="single"/>
        </w:rPr>
        <w:t>Section 3214, subsection 6;</w:t>
      </w:r>
      <w:bookmarkEnd w:id="46"/>
    </w:p>
    <w:p w:rsidR="008438AA" w:rsidP="008438AA">
      <w:pPr>
        <w:ind w:left="720"/>
        <w:rPr>
          <w:rFonts w:ascii="Arial" w:eastAsia="Arial" w:hAnsi="Arial" w:cs="Arial"/>
        </w:rPr>
      </w:pPr>
      <w:bookmarkStart w:id="48" w:name="_STATUTE_NUMBER__6e9f59a9_e5ee_4f85_8138"/>
      <w:bookmarkStart w:id="49" w:name="_STATUTE_P__51e2b37e_2078_4d71_8708_a308"/>
      <w:bookmarkStart w:id="50" w:name="_PAR__9_713e8f78_1ef1_4852_8ef1_f864fb1c"/>
      <w:bookmarkStart w:id="51" w:name="_LINE__11_ef23a25b_ab3e_4d27_84a0_8ef3b1"/>
      <w:bookmarkEnd w:id="44"/>
      <w:bookmarkEnd w:id="45"/>
      <w:bookmarkEnd w:id="47"/>
      <w:r>
        <w:rPr>
          <w:rFonts w:ascii="Arial" w:eastAsia="Arial" w:hAnsi="Arial" w:cs="Arial"/>
          <w:u w:val="single"/>
        </w:rPr>
        <w:t>E</w:t>
      </w:r>
      <w:bookmarkEnd w:id="48"/>
      <w:r>
        <w:rPr>
          <w:rFonts w:ascii="Arial" w:eastAsia="Arial" w:hAnsi="Arial" w:cs="Arial"/>
          <w:u w:val="single"/>
        </w:rPr>
        <w:t xml:space="preserve">.  </w:t>
      </w:r>
      <w:bookmarkStart w:id="52" w:name="_STATUTE_CONTENT__4ca1f517_ba80_480b_b8f"/>
      <w:r>
        <w:rPr>
          <w:rFonts w:ascii="Arial" w:eastAsia="Arial" w:hAnsi="Arial" w:cs="Arial"/>
          <w:u w:val="single"/>
        </w:rPr>
        <w:t>Section 3217, subsection 4;</w:t>
      </w:r>
      <w:bookmarkEnd w:id="51"/>
    </w:p>
    <w:p w:rsidR="008438AA" w:rsidP="008438AA">
      <w:pPr>
        <w:ind w:left="720"/>
        <w:rPr>
          <w:rFonts w:ascii="Arial" w:eastAsia="Arial" w:hAnsi="Arial" w:cs="Arial"/>
        </w:rPr>
      </w:pPr>
      <w:bookmarkStart w:id="53" w:name="_STATUTE_NUMBER__e5aa14cb_57c1_4c0e_8c15"/>
      <w:bookmarkStart w:id="54" w:name="_STATUTE_P__2ff1e542_5611_4495_8545_e406"/>
      <w:bookmarkStart w:id="55" w:name="_PAR__10_2aceab46_aa2f_4931_b56f_5ac6bd7"/>
      <w:bookmarkStart w:id="56" w:name="_LINE__12_74dd2777_f139_4737_bc17_5aa6f2"/>
      <w:bookmarkEnd w:id="49"/>
      <w:bookmarkEnd w:id="50"/>
      <w:bookmarkEnd w:id="52"/>
      <w:r>
        <w:rPr>
          <w:rFonts w:ascii="Arial" w:eastAsia="Arial" w:hAnsi="Arial" w:cs="Arial"/>
          <w:u w:val="single"/>
        </w:rPr>
        <w:t>F</w:t>
      </w:r>
      <w:bookmarkEnd w:id="53"/>
      <w:r>
        <w:rPr>
          <w:rFonts w:ascii="Arial" w:eastAsia="Arial" w:hAnsi="Arial" w:cs="Arial"/>
          <w:u w:val="single"/>
        </w:rPr>
        <w:t xml:space="preserve">.  </w:t>
      </w:r>
      <w:bookmarkStart w:id="57" w:name="_STATUTE_CONTENT__e562e130_7576_4fdf_8da"/>
      <w:r>
        <w:rPr>
          <w:rFonts w:ascii="Arial" w:eastAsia="Arial" w:hAnsi="Arial" w:cs="Arial"/>
          <w:u w:val="single"/>
        </w:rPr>
        <w:t>Section 4706, subsection 9;</w:t>
      </w:r>
      <w:bookmarkEnd w:id="56"/>
    </w:p>
    <w:p w:rsidR="008438AA" w:rsidP="008438AA">
      <w:pPr>
        <w:ind w:left="720"/>
        <w:rPr>
          <w:rFonts w:ascii="Arial" w:eastAsia="Arial" w:hAnsi="Arial" w:cs="Arial"/>
        </w:rPr>
      </w:pPr>
      <w:bookmarkStart w:id="58" w:name="_STATUTE_NUMBER__4538422c_9608_4e2d_a87a"/>
      <w:bookmarkStart w:id="59" w:name="_STATUTE_P__433fe383_cf97_4c8c_80f5_454b"/>
      <w:bookmarkStart w:id="60" w:name="_PAR__11_f012293a_eabf_47e4_a118_ab85f36"/>
      <w:bookmarkStart w:id="61" w:name="_LINE__13_245427d2_b682_4ec9_85c1_2f827b"/>
      <w:bookmarkEnd w:id="54"/>
      <w:bookmarkEnd w:id="55"/>
      <w:bookmarkEnd w:id="57"/>
      <w:r>
        <w:rPr>
          <w:rFonts w:ascii="Arial" w:eastAsia="Arial" w:hAnsi="Arial" w:cs="Arial"/>
          <w:u w:val="single"/>
        </w:rPr>
        <w:t>G</w:t>
      </w:r>
      <w:bookmarkEnd w:id="58"/>
      <w:r>
        <w:rPr>
          <w:rFonts w:ascii="Arial" w:eastAsia="Arial" w:hAnsi="Arial" w:cs="Arial"/>
          <w:u w:val="single"/>
        </w:rPr>
        <w:t xml:space="preserve">.  </w:t>
      </w:r>
      <w:bookmarkStart w:id="62" w:name="_STATUTE_CONTENT__26ef00a0_e424_4e0d_9b8"/>
      <w:r>
        <w:rPr>
          <w:rFonts w:ascii="Arial" w:eastAsia="Arial" w:hAnsi="Arial" w:cs="Arial"/>
          <w:u w:val="single"/>
        </w:rPr>
        <w:t>Section 4706-B, subsection 4; and</w:t>
      </w:r>
      <w:bookmarkEnd w:id="61"/>
    </w:p>
    <w:p w:rsidR="008438AA" w:rsidP="008438AA">
      <w:pPr>
        <w:ind w:left="720"/>
        <w:rPr>
          <w:rFonts w:ascii="Arial" w:eastAsia="Arial" w:hAnsi="Arial" w:cs="Arial"/>
        </w:rPr>
      </w:pPr>
      <w:bookmarkStart w:id="63" w:name="_STATUTE_NUMBER__c6c340ae_71e6_4e7c_9ed3"/>
      <w:bookmarkStart w:id="64" w:name="_STATUTE_P__d7bb38e1_a426_436c_a6c1_b616"/>
      <w:bookmarkStart w:id="65" w:name="_PAR__12_a8589498_a837_482f_be06_a044b6e"/>
      <w:bookmarkStart w:id="66" w:name="_LINE__14_c83a5d91_ecfd_4288_8680_0eb4c1"/>
      <w:bookmarkEnd w:id="59"/>
      <w:bookmarkEnd w:id="60"/>
      <w:bookmarkEnd w:id="62"/>
      <w:r>
        <w:rPr>
          <w:rFonts w:ascii="Arial" w:eastAsia="Arial" w:hAnsi="Arial" w:cs="Arial"/>
          <w:u w:val="single"/>
        </w:rPr>
        <w:t>H</w:t>
      </w:r>
      <w:bookmarkEnd w:id="63"/>
      <w:r>
        <w:rPr>
          <w:rFonts w:ascii="Arial" w:eastAsia="Arial" w:hAnsi="Arial" w:cs="Arial"/>
          <w:u w:val="single"/>
        </w:rPr>
        <w:t xml:space="preserve">.  </w:t>
      </w:r>
      <w:bookmarkStart w:id="67" w:name="_STATUTE_CONTENT__bf8f4bc8_723e_4085_bda"/>
      <w:r>
        <w:rPr>
          <w:rFonts w:ascii="Arial" w:eastAsia="Arial" w:hAnsi="Arial" w:cs="Arial"/>
          <w:u w:val="single"/>
        </w:rPr>
        <w:t>Section 6102-A, subsection 2.</w:t>
      </w:r>
      <w:bookmarkEnd w:id="66"/>
    </w:p>
    <w:p w:rsidR="008438AA" w:rsidP="008438AA">
      <w:pPr>
        <w:ind w:left="360" w:firstLine="360"/>
        <w:rPr>
          <w:rFonts w:ascii="Arial" w:eastAsia="Arial" w:hAnsi="Arial" w:cs="Arial"/>
        </w:rPr>
      </w:pPr>
      <w:bookmarkStart w:id="68" w:name="_BILL_SECTION_HEADER__cf30637a_c682_4f95"/>
      <w:bookmarkStart w:id="69" w:name="_BILL_SECTION__db0c95bb_21e7_4a11_a6d2_3"/>
      <w:bookmarkStart w:id="70" w:name="_PAR__13_1b86b61c_fb58_4f58_96ed_7e7212e"/>
      <w:bookmarkStart w:id="71" w:name="_LINE__15_0f2ed5f2_5ac2_4651_9832_6fee23"/>
      <w:bookmarkEnd w:id="13"/>
      <w:bookmarkEnd w:id="19"/>
      <w:bookmarkEnd w:id="31"/>
      <w:bookmarkEnd w:id="64"/>
      <w:bookmarkEnd w:id="65"/>
      <w:bookmarkEnd w:id="67"/>
      <w:r>
        <w:rPr>
          <w:rFonts w:ascii="Arial" w:eastAsia="Arial" w:hAnsi="Arial" w:cs="Arial"/>
          <w:b/>
          <w:sz w:val="24"/>
        </w:rPr>
        <w:t xml:space="preserve">Sec. </w:t>
      </w:r>
      <w:bookmarkStart w:id="72" w:name="_BILL_SECTION_NUMBER__a85762a5_cbf9_440a"/>
      <w:r>
        <w:rPr>
          <w:rFonts w:ascii="Arial" w:eastAsia="Arial" w:hAnsi="Arial" w:cs="Arial"/>
          <w:b/>
          <w:sz w:val="24"/>
        </w:rPr>
        <w:t>3</w:t>
      </w:r>
      <w:bookmarkEnd w:id="72"/>
      <w:r>
        <w:rPr>
          <w:rFonts w:ascii="Arial" w:eastAsia="Arial" w:hAnsi="Arial" w:cs="Arial"/>
          <w:b/>
          <w:sz w:val="24"/>
        </w:rPr>
        <w:t>.  35-A MRSA §1911,</w:t>
      </w:r>
      <w:r>
        <w:rPr>
          <w:rFonts w:ascii="Arial" w:eastAsia="Arial" w:hAnsi="Arial" w:cs="Arial"/>
        </w:rPr>
        <w:t xml:space="preserve"> as amended by PL 2015, c. 445, §7, is repealed.</w:t>
      </w:r>
      <w:bookmarkEnd w:id="71"/>
    </w:p>
    <w:p w:rsidR="008438AA" w:rsidP="008438AA">
      <w:pPr>
        <w:ind w:left="360" w:firstLine="360"/>
        <w:rPr>
          <w:rFonts w:ascii="Arial" w:eastAsia="Arial" w:hAnsi="Arial" w:cs="Arial"/>
        </w:rPr>
      </w:pPr>
      <w:bookmarkStart w:id="73" w:name="_BILL_SECTION_HEADER__88535efd_db01_4062"/>
      <w:bookmarkStart w:id="74" w:name="_BILL_SECTION__dc36df12_aba3_4c3f_a00a_5"/>
      <w:bookmarkStart w:id="75" w:name="_PAR__14_ea030101_3171_445b_8849_685ca4e"/>
      <w:bookmarkStart w:id="76" w:name="_LINE__16_f1ec06ea_8ccc_4e74_8daf_db8e2b"/>
      <w:bookmarkEnd w:id="68"/>
      <w:bookmarkEnd w:id="69"/>
      <w:bookmarkEnd w:id="70"/>
      <w:r>
        <w:rPr>
          <w:rFonts w:ascii="Arial" w:eastAsia="Arial" w:hAnsi="Arial" w:cs="Arial"/>
          <w:b/>
          <w:sz w:val="24"/>
        </w:rPr>
        <w:t xml:space="preserve">Sec. </w:t>
      </w:r>
      <w:bookmarkStart w:id="77" w:name="_BILL_SECTION_NUMBER__d79378d4_0c98_4617"/>
      <w:r>
        <w:rPr>
          <w:rFonts w:ascii="Arial" w:eastAsia="Arial" w:hAnsi="Arial" w:cs="Arial"/>
          <w:b/>
          <w:sz w:val="24"/>
        </w:rPr>
        <w:t>4</w:t>
      </w:r>
      <w:bookmarkEnd w:id="77"/>
      <w:r>
        <w:rPr>
          <w:rFonts w:ascii="Arial" w:eastAsia="Arial" w:hAnsi="Arial" w:cs="Arial"/>
          <w:b/>
          <w:sz w:val="24"/>
        </w:rPr>
        <w:t>.  35-A MRSA §3143, sub-§9,</w:t>
      </w:r>
      <w:r>
        <w:rPr>
          <w:rFonts w:ascii="Arial" w:eastAsia="Arial" w:hAnsi="Arial" w:cs="Arial"/>
        </w:rPr>
        <w:t xml:space="preserve"> as enacted by PL 2009, c. 539, §2, is repealed.</w:t>
      </w:r>
      <w:bookmarkEnd w:id="76"/>
    </w:p>
    <w:p w:rsidR="008438AA" w:rsidP="008438AA">
      <w:pPr>
        <w:ind w:left="360" w:firstLine="360"/>
        <w:rPr>
          <w:rFonts w:ascii="Arial" w:eastAsia="Arial" w:hAnsi="Arial" w:cs="Arial"/>
        </w:rPr>
      </w:pPr>
      <w:bookmarkStart w:id="78" w:name="_BILL_SECTION_HEADER__0a276f3b_b4c0_4d68"/>
      <w:bookmarkStart w:id="79" w:name="_BILL_SECTION__c19452b7_7dfa_43d0_a44c_c"/>
      <w:bookmarkStart w:id="80" w:name="_PAR__15_57e9b6ba_20a9_42b7_97c0_3a04a5d"/>
      <w:bookmarkStart w:id="81" w:name="_LINE__17_addffd21_ae24_4dbf_aaf2_0125b3"/>
      <w:bookmarkEnd w:id="73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2" w:name="_BILL_SECTION_NUMBER__122e1653_4454_46a2"/>
      <w:r>
        <w:rPr>
          <w:rFonts w:ascii="Arial" w:eastAsia="Arial" w:hAnsi="Arial" w:cs="Arial"/>
          <w:b/>
          <w:sz w:val="24"/>
        </w:rPr>
        <w:t>5</w:t>
      </w:r>
      <w:bookmarkEnd w:id="82"/>
      <w:r>
        <w:rPr>
          <w:rFonts w:ascii="Arial" w:eastAsia="Arial" w:hAnsi="Arial" w:cs="Arial"/>
          <w:b/>
          <w:sz w:val="24"/>
        </w:rPr>
        <w:t>.  35-A MRSA §3217, sub-§1,</w:t>
      </w:r>
      <w:r>
        <w:rPr>
          <w:rFonts w:ascii="Arial" w:eastAsia="Arial" w:hAnsi="Arial" w:cs="Arial"/>
        </w:rPr>
        <w:t xml:space="preserve"> as amended by PL 2009, c. 122, §15, is </w:t>
      </w:r>
      <w:bookmarkStart w:id="83" w:name="_LINE__18_b2fa505d_e1d7_4fb0_a5bf_3108ac"/>
      <w:bookmarkEnd w:id="81"/>
      <w:r>
        <w:rPr>
          <w:rFonts w:ascii="Arial" w:eastAsia="Arial" w:hAnsi="Arial" w:cs="Arial"/>
        </w:rPr>
        <w:t>repealed.</w:t>
      </w:r>
      <w:bookmarkEnd w:id="83"/>
    </w:p>
    <w:p w:rsidR="008438AA" w:rsidP="008438AA">
      <w:pPr>
        <w:ind w:left="360" w:firstLine="360"/>
        <w:rPr>
          <w:rFonts w:ascii="Arial" w:eastAsia="Arial" w:hAnsi="Arial" w:cs="Arial"/>
        </w:rPr>
      </w:pPr>
      <w:bookmarkStart w:id="84" w:name="_BILL_SECTION_HEADER__f99a9ffb_e14f_4e95"/>
      <w:bookmarkStart w:id="85" w:name="_BILL_SECTION__600c683e_854c_476c_bff3_1"/>
      <w:bookmarkStart w:id="86" w:name="_PAR__16_68a2e557_3211_4e95_9012_e06713a"/>
      <w:bookmarkStart w:id="87" w:name="_LINE__19_db4b7fbc_0063_4846_be0b_821b1f"/>
      <w:bookmarkEnd w:id="78"/>
      <w:bookmarkEnd w:id="79"/>
      <w:bookmarkEnd w:id="80"/>
      <w:r>
        <w:rPr>
          <w:rFonts w:ascii="Arial" w:eastAsia="Arial" w:hAnsi="Arial" w:cs="Arial"/>
          <w:b/>
          <w:sz w:val="24"/>
        </w:rPr>
        <w:t xml:space="preserve">Sec. </w:t>
      </w:r>
      <w:bookmarkStart w:id="88" w:name="_BILL_SECTION_NUMBER__7f31ca60_9283_48fc"/>
      <w:r>
        <w:rPr>
          <w:rFonts w:ascii="Arial" w:eastAsia="Arial" w:hAnsi="Arial" w:cs="Arial"/>
          <w:b/>
          <w:sz w:val="24"/>
        </w:rPr>
        <w:t>6</w:t>
      </w:r>
      <w:bookmarkEnd w:id="88"/>
      <w:r>
        <w:rPr>
          <w:rFonts w:ascii="Arial" w:eastAsia="Arial" w:hAnsi="Arial" w:cs="Arial"/>
          <w:b/>
          <w:sz w:val="24"/>
        </w:rPr>
        <w:t>.  35-A MRSA §7508, sub-§4,</w:t>
      </w:r>
      <w:r>
        <w:rPr>
          <w:rFonts w:ascii="Arial" w:eastAsia="Arial" w:hAnsi="Arial" w:cs="Arial"/>
        </w:rPr>
        <w:t xml:space="preserve"> as amended by PL 2009, c. 122, §18, is </w:t>
      </w:r>
      <w:bookmarkStart w:id="89" w:name="_LINE__20_30060b5b_740f_405d_a4e4_06cf9a"/>
      <w:bookmarkEnd w:id="87"/>
      <w:r>
        <w:rPr>
          <w:rFonts w:ascii="Arial" w:eastAsia="Arial" w:hAnsi="Arial" w:cs="Arial"/>
        </w:rPr>
        <w:t>repealed.</w:t>
      </w:r>
      <w:bookmarkEnd w:id="89"/>
    </w:p>
    <w:p w:rsidR="008438AA" w:rsidP="008438A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0" w:name="_SUMMARY__16b348b6_7bb5_4698_ad34_d23ae9"/>
      <w:bookmarkStart w:id="91" w:name="_PAR__17_5618d2ce_6933_4938_b875_609efae"/>
      <w:bookmarkStart w:id="92" w:name="_LINE__21_8e996e25_d4ef_4cb0_a320_8204c0"/>
      <w:bookmarkEnd w:id="8"/>
      <w:bookmarkEnd w:id="84"/>
      <w:bookmarkEnd w:id="85"/>
      <w:bookmarkEnd w:id="86"/>
      <w:r>
        <w:rPr>
          <w:rFonts w:ascii="Arial" w:eastAsia="Arial" w:hAnsi="Arial" w:cs="Arial"/>
          <w:b/>
          <w:sz w:val="24"/>
        </w:rPr>
        <w:t>SUMMARY</w:t>
      </w:r>
      <w:bookmarkEnd w:id="92"/>
    </w:p>
    <w:p w:rsidR="008438AA" w:rsidP="008438AA">
      <w:pPr>
        <w:ind w:left="360" w:firstLine="360"/>
        <w:rPr>
          <w:rFonts w:ascii="Arial" w:eastAsia="Arial" w:hAnsi="Arial" w:cs="Arial"/>
        </w:rPr>
      </w:pPr>
      <w:bookmarkStart w:id="93" w:name="_PAR__18_b491de38_00d9_421e_8d7a_c4b1d85"/>
      <w:bookmarkStart w:id="94" w:name="_LINE__22_8b6f0137_cf12_4735_b21f_fe77f6"/>
      <w:bookmarkEnd w:id="91"/>
      <w:r w:rsidRPr="0048155C">
        <w:rPr>
          <w:rFonts w:ascii="Arial" w:eastAsia="Arial" w:hAnsi="Arial" w:cs="Arial"/>
        </w:rPr>
        <w:t xml:space="preserve">This bill updates the Public Utilities Commission’s annual reporting requirements to </w:t>
      </w:r>
      <w:bookmarkStart w:id="95" w:name="_LINE__23_45cd63c8_5a10_456a_a5b8_4e7d87"/>
      <w:bookmarkEnd w:id="94"/>
      <w:r w:rsidRPr="0048155C">
        <w:rPr>
          <w:rFonts w:ascii="Arial" w:eastAsia="Arial" w:hAnsi="Arial" w:cs="Arial"/>
        </w:rPr>
        <w:t>remove outdated provisions</w:t>
      </w:r>
      <w:r>
        <w:rPr>
          <w:rFonts w:ascii="Arial" w:eastAsia="Arial" w:hAnsi="Arial" w:cs="Arial"/>
        </w:rPr>
        <w:t xml:space="preserve"> and includes cross-references to certain specific reporting </w:t>
      </w:r>
      <w:bookmarkStart w:id="96" w:name="_LINE__24_fa28631d_41ed_42a6_9a52_d83f0f"/>
      <w:bookmarkEnd w:id="95"/>
      <w:r>
        <w:rPr>
          <w:rFonts w:ascii="Arial" w:eastAsia="Arial" w:hAnsi="Arial" w:cs="Arial"/>
        </w:rPr>
        <w:t>requirements for clarity</w:t>
      </w:r>
      <w:r w:rsidRPr="0048155C">
        <w:rPr>
          <w:rFonts w:ascii="Arial" w:eastAsia="Arial" w:hAnsi="Arial" w:cs="Arial"/>
        </w:rPr>
        <w:t>.</w:t>
      </w:r>
      <w:bookmarkEnd w:id="96"/>
    </w:p>
    <w:bookmarkEnd w:id="1"/>
    <w:bookmarkEnd w:id="2"/>
    <w:bookmarkEnd w:id="3"/>
    <w:bookmarkEnd w:id="90"/>
    <w:bookmarkEnd w:id="93"/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LR0454,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Update and Clarify the Public Utilities Commission's Reporting Requirements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155C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438AA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