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1250-M</w:t>
        <w:t xml:space="preserve">.  </w:t>
      </w:r>
      <w:r>
        <w:rPr>
          <w:b/>
        </w:rPr>
        <w:t xml:space="preserve">False representation in sale of electricity product</w:t>
      </w:r>
    </w:p>
    <w:p>
      <w:pPr>
        <w:jc w:val="both"/>
        <w:spacing w:before="100" w:after="100"/>
        <w:ind w:start="360"/>
        <w:ind w:firstLine="360"/>
      </w:pPr>
      <w:r>
        <w:rPr>
          <w:b/>
        </w:rPr>
        <w:t>1</w:t>
        <w:t xml:space="preserve">.  </w:t>
      </w:r>
      <w:r>
        <w:rPr>
          <w:b/>
        </w:rPr>
        <w:t xml:space="preserve">Definitions.</w:t>
        <w:t xml:space="preserve"> </w:t>
      </w:r>
      <w:r>
        <w:t xml:space="preserve"> </w:t>
      </w:r>
      <w:r>
        <w:t xml:space="preserve">As used in this section, unless the context otherwise indicates, the following terms have the following meanings.</w:t>
      </w:r>
    </w:p>
    <w:p>
      <w:pPr>
        <w:jc w:val="both"/>
        <w:spacing w:before="100" w:after="0"/>
        <w:ind w:start="720"/>
      </w:pPr>
      <w:r>
        <w:rPr/>
        <w:t>A</w:t>
        <w:t xml:space="preserve">.  </w:t>
      </w:r>
      <w:r>
        <w:rPr/>
      </w:r>
      <w:r>
        <w:t xml:space="preserve">"Competitive electricity provider" has the same meaning as in </w:t>
      </w:r>
      <w:r>
        <w:t>Title 35‑A, section 3201, subsection 5</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575, §1 (NEW).]</w:t>
      </w:r>
    </w:p>
    <w:p>
      <w:pPr>
        <w:jc w:val="both"/>
        <w:spacing w:before="100" w:after="0"/>
        <w:ind w:start="720"/>
      </w:pPr>
      <w:r>
        <w:rPr/>
        <w:t>B</w:t>
        <w:t xml:space="preserve">.  </w:t>
      </w:r>
      <w:r>
        <w:rPr/>
      </w:r>
      <w:r>
        <w:t xml:space="preserve">"Distributed generation resource" has the same meaning as in </w:t>
      </w:r>
      <w:r>
        <w:t>Title 35‑A, section 3481, subsection 5</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575, §1 (NEW).]</w:t>
      </w:r>
    </w:p>
    <w:p>
      <w:pPr>
        <w:jc w:val="both"/>
        <w:spacing w:before="100" w:after="0"/>
        <w:ind w:start="720"/>
      </w:pPr>
      <w:r>
        <w:rPr/>
        <w:t>C</w:t>
        <w:t xml:space="preserve">.  </w:t>
      </w:r>
      <w:r>
        <w:rPr/>
      </w:r>
      <w:r>
        <w:t xml:space="preserve">"Electricity product" means a distributed generation resource, energy supply by a competitive electricity provider or a similar resource.  "Electricity product" does not include an electrical appliance, machinery or equipment or building efficiency services or products.</w:t>
      </w:r>
      <w:r>
        <w:t xml:space="preserve">  </w:t>
      </w:r>
      <w:r xmlns:wp="http://schemas.openxmlformats.org/drawingml/2010/wordprocessingDrawing" xmlns:w15="http://schemas.microsoft.com/office/word/2012/wordml">
        <w:rPr>
          <w:rFonts w:ascii="Arial" w:hAnsi="Arial" w:cs="Arial"/>
          <w:sz w:val="22"/>
          <w:szCs w:val="22"/>
        </w:rPr>
        <w:t xml:space="preserve">[PL 2025, c. 575, §1 (NEW).]</w:t>
      </w:r>
    </w:p>
    <w:p>
      <w:pPr>
        <w:jc w:val="both"/>
        <w:spacing w:before="100" w:after="0"/>
        <w:ind w:start="720"/>
      </w:pPr>
      <w:r>
        <w:rPr/>
        <w:t>D</w:t>
        <w:t xml:space="preserve">.  </w:t>
      </w:r>
      <w:r>
        <w:rPr/>
      </w:r>
      <w:r>
        <w:t xml:space="preserve">"Electric utility" means a transmission and distribution utility as defined in </w:t>
      </w:r>
      <w:r>
        <w:t>Title 35‑A, section 102, subsection 20‑B</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575, §1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575, §1 (NEW).]</w:t>
      </w:r>
    </w:p>
    <w:p>
      <w:pPr>
        <w:jc w:val="both"/>
        <w:spacing w:before="100" w:after="0"/>
        <w:ind w:start="360"/>
        <w:ind w:firstLine="360"/>
      </w:pPr>
      <w:r>
        <w:rPr>
          <w:b/>
        </w:rPr>
        <w:t>2</w:t>
        <w:t xml:space="preserve">.  </w:t>
      </w:r>
      <w:r>
        <w:rPr>
          <w:b/>
        </w:rPr>
        <w:t xml:space="preserve">False representation in sale of electricity product.</w:t>
        <w:t xml:space="preserve"> </w:t>
      </w:r>
      <w:r>
        <w:t xml:space="preserve"> </w:t>
      </w:r>
      <w:r>
        <w:t xml:space="preserve">A person may not falsely represent the person as a representative of, as an affiliate of or as being in any way affiliated with an electric utility or as a representative of, as an official of or acting in an official capacity on behalf of a governmental agency or program, unless expressly permitted by the electric utility or governmental agency or program, when selling, offering to sell, leasing, installing or entering into any other financial arrangement regarding an electricity product.</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575, §1 (NEW).]</w:t>
      </w:r>
    </w:p>
    <w:p>
      <w:pPr>
        <w:jc w:val="both"/>
        <w:spacing w:before="100" w:after="0"/>
        <w:ind w:start="360"/>
        <w:ind w:firstLine="360"/>
      </w:pPr>
      <w:r>
        <w:rPr>
          <w:b/>
        </w:rPr>
        <w:t>3</w:t>
        <w:t xml:space="preserve">.  </w:t>
      </w:r>
      <w:r>
        <w:rPr>
          <w:b/>
        </w:rPr>
        <w:t xml:space="preserve">Unfair trade practice.</w:t>
        <w:t xml:space="preserve"> </w:t>
      </w:r>
      <w:r>
        <w:t xml:space="preserve"> </w:t>
      </w:r>
      <w:r>
        <w:t xml:space="preserve">A violation of this section constitutes a violation of the </w:t>
      </w:r>
      <w:r>
        <w:t>Maine Unfair Trade Practices Act</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575, §1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575, §1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§1250-M. False representation in sale of electricity product</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§1250-M. False representation in sale of electricity product</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10, §1250-M. FALSE REPRESENTATION IN SALE OF ELECTRICITY PRODUCT</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