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contract for sale or an offer to buy or sell goods does not render the record a sealed instrument and the law with respect to sealed instruments does not apply to such a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§19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