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4-66 (AMD). PL 1983, c. 819, §A29 (AMD). PL 1987, c. 196, §1 (AMD). PL 1989, c. 469, §1 (AMD). PL 1997, c. 540, §1 (AMD). PL 2001, c. 191, §1 (AMD). PL 2001, c. 434, §§A1,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