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Acceptance within 30 days or return to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Acceptance within 30 days or return to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Acceptance within 30 days or return to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§3713. ACCEPTANCE WITHIN 30 DAYS OR RETURN TO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