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w:t>
        <w:t xml:space="preserve">.  </w:t>
      </w:r>
      <w:r>
        <w:rPr>
          <w:b/>
        </w:rPr>
        <w:t xml:space="preserve">Appeal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A moving party may appeal as a matter of right from an order denying, in whole or in part, a motion under </w:t>
      </w:r>
      <w:r>
        <w:t>section 734</w:t>
      </w:r>
      <w:r>
        <w:t xml:space="preserve">. An appeal of a judgment or order under this subchapter is governed by the Maine Rules of Appellate Procedure.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§739.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§739.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