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ESTABLISHMENT OF PATERNAL RIGHTS AND TERMINATION OF PARENTAL RIGHTS</w:t>
      </w:r>
    </w:p>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