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5-419</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§§12,13 (RPR). PL 1991, c. 641, §4 (AMD). PL 1995, c. 462, §A39 (AMD). PL 2001, c. 280, §2 (AMD). PL 2007, c. 308,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§5-419.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§5-419.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§5-419.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