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Disclaimer of interest by trustee</w:t>
      </w:r>
    </w:p>
    <w:p>
      <w:pPr>
        <w:jc w:val="both"/>
        <w:spacing w:before="100" w:after="100"/>
        <w:ind w:start="360"/>
        <w:ind w:firstLine="360"/>
      </w:pPr>
      <w:r>
        <w:rPr/>
      </w:r>
      <w:r>
        <w:rPr/>
      </w:r>
      <w:r>
        <w:t xml:space="preserve">If a trustee disclaims an interest in property that otherwise would have become trust property, the interest does not become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§2-908. Disclaimer of interest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Disclaimer of interest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§2-908. DISCLAIMER OF INTEREST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