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When power of attorney is not affected by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§4201. When power of attorney is not affected by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When power of attorney is not affected by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§4201. WHEN POWER OF ATTORNEY IS NOT AFFECTED BY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