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w:t>
        <w:t xml:space="preserve">.  </w:t>
      </w:r>
      <w:r>
        <w:rPr>
          <w:b/>
        </w:rPr>
        <w:t xml:space="preserve">Warrant to take physical custody of child</w:t>
      </w:r>
    </w:p>
    <w:p>
      <w:pPr>
        <w:jc w:val="both"/>
        <w:spacing w:before="100" w:after="0"/>
        <w:ind w:start="360"/>
        <w:ind w:firstLine="360"/>
      </w:pPr>
      <w:r>
        <w:rPr>
          <w:b/>
        </w:rPr>
        <w:t>1</w:t>
        <w:t xml:space="preserve">.  </w:t>
      </w:r>
      <w:r>
        <w:rPr>
          <w:b/>
        </w:rPr>
        <w:t xml:space="preserve">Application for warrant.</w:t>
        <w:t xml:space="preserve"> </w:t>
      </w:r>
      <w:r>
        <w:t xml:space="preserve"> </w:t>
      </w:r>
      <w:r>
        <w:t xml:space="preserve">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Issuance of warrant; hearing.</w:t>
        <w:t xml:space="preserve"> </w:t>
      </w:r>
      <w:r>
        <w:t xml:space="preserve"> </w:t>
      </w:r>
      <w:r>
        <w:t xml:space="preserve">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w:t>
      </w:r>
      <w:r>
        <w:t>section 1768,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3</w:t>
        <w:t xml:space="preserve">.  </w:t>
      </w:r>
      <w:r>
        <w:rPr>
          <w:b/>
        </w:rPr>
        <w:t xml:space="preserve">Contents of warrant.</w:t>
        <w:t xml:space="preserve"> </w:t>
      </w:r>
      <w:r>
        <w:t xml:space="preserve"> </w:t>
      </w:r>
      <w:r>
        <w:t xml:space="preserve">A warrant to take physical custody of a child must:</w:t>
      </w:r>
    </w:p>
    <w:p>
      <w:pPr>
        <w:jc w:val="both"/>
        <w:spacing w:before="100" w:after="0"/>
        <w:ind w:start="720"/>
      </w:pPr>
      <w:r>
        <w:rPr/>
        <w:t>A</w:t>
        <w:t xml:space="preserve">.  </w:t>
      </w:r>
      <w:r>
        <w:rPr/>
      </w:r>
      <w:r>
        <w:t xml:space="preserve">Recite the facts upon which a conclusion of imminent serious physical harm or removal from the jurisdiction is based;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Direct law enforcement officers to take physical custody of the child immediately;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Provide for the placement of the child pending final relief.</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Service of petition, warrant, order.</w:t>
        <w:t xml:space="preserve"> </w:t>
      </w:r>
      <w:r>
        <w:t xml:space="preserve"> </w:t>
      </w:r>
      <w:r>
        <w:t xml:space="preserve">The respondent must be served with the petition, warrant and order immediately after the child is taken into physical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Enforcement of warrant.</w:t>
        <w:t xml:space="preserve"> </w:t>
      </w:r>
      <w:r>
        <w:t xml:space="preserve"> </w:t>
      </w:r>
      <w:r>
        <w:t xml:space="preserve">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6</w:t>
        <w:t xml:space="preserve">.  </w:t>
      </w:r>
      <w:r>
        <w:rPr>
          <w:b/>
        </w:rPr>
        <w:t xml:space="preserve">Conditions to ensure appearance.</w:t>
        <w:t xml:space="preserve"> </w:t>
      </w:r>
      <w:r>
        <w:t xml:space="preserve"> </w:t>
      </w:r>
      <w:r>
        <w:t xml:space="preserve">The court may impose conditions upon placement of a child to ensure the appearance of the child and the child's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§1771. Warrant to take physical custody of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 Warrant to take physical custody of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§1771. WARRANT TO TAKE PHYSICAL CUSTODY OF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