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1</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83, §C7 (AMD). PL 1997, c. 683, §C8 (AFF). PL 2001, c. 420, §§1,2 (AMD). PL 2005, c. 510, §13 (AMD). PL 2011, c. 178, §1 (AMD). PL 2015, c. 443, §17 (AMD). PL 2019, c. 412, §8 (AMD). PL 2021, c. 432, §§1, 2 (AMD).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1.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1.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011.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