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§12957. ANNUAL RECERTIFICATION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