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1989, c. 700, §A71 (AMD). PL 1995, c. 676, §8 (AMD). PL 1995, c. 676, §13 (AFF).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