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15699</w:t>
        <w:t xml:space="preserve">.  </w:t>
      </w:r>
      <w:r>
        <w:rPr>
          <w:b/>
        </w:rPr>
        <w:t xml:space="preserve">State subsidy transition period</w:t>
      </w:r>
    </w:p>
    <w:p>
      <w:pPr>
        <w:jc w:val="both"/>
        <w:spacing w:before="100" w:after="100"/>
        <w:ind w:start="360"/>
        <w:ind w:firstLine="360"/>
      </w:pPr>
      <w:r>
        <w:rPr/>
      </w:r>
      <w:r>
        <w:rPr/>
      </w:r>
      <w:r>
        <w:t xml:space="preserve">Beginning in fiscal year 2027-28 and until fiscal year 2030-31, the State may not reduce from the previous fiscal year the amount of a school administrative unit's state subsidy attributable to the combination of the regional adjustment calculated pursuant to </w:t>
      </w:r>
      <w:r>
        <w:t>section 15682‑A</w:t>
      </w:r>
      <w:r>
        <w:t xml:space="preserve"> and the local contribution calculated pursuant to </w:t>
      </w:r>
      <w:r>
        <w:t>section 15688, subsection 3‑A</w:t>
      </w:r>
      <w:r>
        <w:t xml:space="preserve">.  Beginning in fiscal year 2030-31, the following provisions apply.</w:t>
      </w:r>
      <w:r>
        <w:t xml:space="preserve">  </w:t>
      </w:r>
      <w:r xmlns:wp="http://schemas.openxmlformats.org/drawingml/2010/wordprocessingDrawing" xmlns:w15="http://schemas.microsoft.com/office/word/2012/wordml">
        <w:rPr>
          <w:rFonts w:ascii="Arial" w:hAnsi="Arial" w:cs="Arial"/>
          <w:sz w:val="22"/>
          <w:szCs w:val="22"/>
        </w:rPr>
        <w:t xml:space="preserve">[PL 2025, c. 737, §7 (NEW).]</w:t>
      </w:r>
    </w:p>
    <w:p>
      <w:pPr>
        <w:jc w:val="both"/>
        <w:spacing w:before="100" w:after="0"/>
        <w:ind w:start="360"/>
        <w:ind w:firstLine="360"/>
      </w:pPr>
      <w:r>
        <w:rPr>
          <w:b/>
        </w:rPr>
        <w:t>1</w:t>
        <w:t xml:space="preserve">.  </w:t>
      </w:r>
      <w:r>
        <w:rPr>
          <w:b/>
        </w:rPr>
        <w:t xml:space="preserve">Fiscal year 2030-31.</w:t>
        <w:t xml:space="preserve"> </w:t>
      </w:r>
      <w:r>
        <w:t xml:space="preserve"> </w:t>
      </w:r>
      <w:r>
        <w:t xml:space="preserve">In fiscal year 2030-31, the amount of a school administrative unit's state subsidy attributable to the combination of the regional adjustment calculated pursuant to </w:t>
      </w:r>
      <w:r>
        <w:t>section 15682‑A</w:t>
      </w:r>
      <w:r>
        <w:t xml:space="preserve"> and the local contribution calculated pursuant to </w:t>
      </w:r>
      <w:r>
        <w:t>section 15688, subsection 3‑A</w:t>
      </w:r>
      <w:r>
        <w:t xml:space="preserve"> may not be reduced by the State by more than 25% from the previous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737, §7 (NEW).]</w:t>
      </w:r>
    </w:p>
    <w:p>
      <w:pPr>
        <w:jc w:val="both"/>
        <w:spacing w:before="100" w:after="0"/>
        <w:ind w:start="360"/>
        <w:ind w:firstLine="360"/>
      </w:pPr>
      <w:r>
        <w:rPr>
          <w:b/>
        </w:rPr>
        <w:t>2</w:t>
        <w:t xml:space="preserve">.  </w:t>
      </w:r>
      <w:r>
        <w:rPr>
          <w:b/>
        </w:rPr>
        <w:t xml:space="preserve">Fiscal year 2031-32.</w:t>
        <w:t xml:space="preserve"> </w:t>
      </w:r>
      <w:r>
        <w:t xml:space="preserve"> </w:t>
      </w:r>
      <w:r>
        <w:t xml:space="preserve">In fiscal year 2031-32, the amount of a school administrative unit's state subsidy attributable to the combination of the regional adjustment calculated pursuant to </w:t>
      </w:r>
      <w:r>
        <w:t>section 15682‑A</w:t>
      </w:r>
      <w:r>
        <w:t xml:space="preserve"> and the local contribution calculated pursuant to </w:t>
      </w:r>
      <w:r>
        <w:t>section 15688, subsection 3‑A</w:t>
      </w:r>
      <w:r>
        <w:t xml:space="preserve"> may not be reduced by the State by more than 50% from the previous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737, §7 (NEW).]</w:t>
      </w:r>
    </w:p>
    <w:p>
      <w:pPr>
        <w:jc w:val="both"/>
        <w:spacing w:before="100" w:after="0"/>
        <w:ind w:start="360"/>
        <w:ind w:firstLine="360"/>
      </w:pPr>
      <w:r>
        <w:rPr>
          <w:b/>
        </w:rPr>
        <w:t>3</w:t>
        <w:t xml:space="preserve">.  </w:t>
      </w:r>
      <w:r>
        <w:rPr>
          <w:b/>
        </w:rPr>
        <w:t xml:space="preserve">Fiscal year 2032-33 and subsequent fiscal years.</w:t>
        <w:t xml:space="preserve"> </w:t>
      </w:r>
      <w:r>
        <w:t xml:space="preserve"> </w:t>
      </w:r>
      <w:r>
        <w:t xml:space="preserve">In fiscal year 2032-33 and in each subsequent fiscal year, the state subsidy for all school administrative units is adjusted by the regional adjustment calculated pursuant to </w:t>
      </w:r>
      <w:r>
        <w:t>section 15682‑A</w:t>
      </w:r>
      <w:r>
        <w:t xml:space="preserve"> and the local contribution calculated pursuant to </w:t>
      </w:r>
      <w:r>
        <w:t>section 15688, subsection 3‑A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737,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737, §7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§15699. State subsidy transition period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§15699. State subsidy transition period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§15699. STATE SUBSIDY TRANSITION PERIOD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