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11401</w:t>
        <w:t xml:space="preserve">.  </w:t>
      </w:r>
      <w:r>
        <w:rPr>
          <w:b/>
        </w:rPr>
        <w:t xml:space="preserve">General provisions</w:t>
      </w:r>
    </w:p>
    <w:p>
      <w:pPr>
        <w:jc w:val="both"/>
        <w:spacing w:before="100" w:after="0"/>
        <w:ind w:start="360"/>
        <w:ind w:firstLine="360"/>
      </w:pPr>
      <w:r>
        <w:rPr>
          <w:b/>
        </w:rPr>
        <w:t>1</w:t>
        <w:t xml:space="preserve">.  </w:t>
      </w:r>
      <w:r>
        <w:rPr>
          <w:b/>
        </w:rPr>
        <w:t xml:space="preserve">Purpose.</w:t>
        <w:t xml:space="preserve"> </w:t>
      </w:r>
      <w:r>
        <w:t xml:space="preserve"> </w:t>
      </w:r>
      <w:r>
        <w:t xml:space="preserve">The purpose of this subchapter is to allow the authority to continue a student loan insurance program, meeting certain federal requirements, in order to secure loans to students attending institutions of higher education, including career and technical education training institutions, and to parents of these students, in accordance with the Constitution of Maine, Article VIII, Part First, 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§67 (COR).]</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"Authority" means the Finance Authority of Maine.</w:t>
      </w:r>
      <w:r>
        <w:t xml:space="preserve">  </w:t>
      </w:r>
      <w:r xmlns:wp="http://schemas.openxmlformats.org/drawingml/2010/wordprocessingDrawing" xmlns:w15="http://schemas.microsoft.com/office/word/2012/wordml">
        <w:rPr>
          <w:rFonts w:ascii="Arial" w:hAnsi="Arial" w:cs="Arial"/>
          <w:sz w:val="22"/>
          <w:szCs w:val="22"/>
        </w:rPr>
        <w:t xml:space="preserve">[PL 1989, c. 698, §13 (NEW); PL 1989, c. 698, §76 (AFF).]</w:t>
      </w:r>
    </w:p>
    <w:p>
      <w:pPr>
        <w:jc w:val="both"/>
        <w:spacing w:before="100" w:after="0"/>
        <w:ind w:start="720"/>
      </w:pPr>
      <w:r>
        <w:rPr/>
        <w:t>B</w:t>
        <w:t xml:space="preserve">.  </w:t>
      </w:r>
      <w:r>
        <w:rPr/>
      </w:r>
      <w:r>
        <w:t xml:space="preserve">"Chief executive officer" means the Chief Executive Officer of the Finance Authority of Maine.</w:t>
      </w:r>
      <w:r>
        <w:t xml:space="preserve">  </w:t>
      </w:r>
      <w:r xmlns:wp="http://schemas.openxmlformats.org/drawingml/2010/wordprocessingDrawing" xmlns:w15="http://schemas.microsoft.com/office/word/2012/wordml">
        <w:rPr>
          <w:rFonts w:ascii="Arial" w:hAnsi="Arial" w:cs="Arial"/>
          <w:sz w:val="22"/>
          <w:szCs w:val="22"/>
        </w:rPr>
        <w:t xml:space="preserve">[PL 1989, c. 698, §13 (NEW); PL 1989, c. 698, §76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(NEW);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§47 (AMD). PL 1989, c. 698, §13 (RPR). PL 1991, c. 716, §7 (AMD). RR 2003, c. 2, §67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