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§Z1 (NEW). PL 1995, c. 368, §Z2 (AFF). MRSA T. 20-A §15660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