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15682-A</w:t>
        <w:t xml:space="preserve">.  </w:t>
      </w:r>
      <w:r>
        <w:rPr>
          <w:b/>
        </w:rPr>
        <w:t xml:space="preserve">Regional adjustment beginning in fiscal year 2027-28</w:t>
      </w:r>
    </w:p>
    <w:p>
      <w:pPr>
        <w:jc w:val="both"/>
        <w:spacing w:before="100" w:after="100"/>
        <w:ind w:start="360"/>
        <w:ind w:firstLine="360"/>
      </w:pPr>
      <w:r>
        <w:rPr/>
      </w:r>
      <w:r>
        <w:rPr/>
      </w:r>
      <w:r>
        <w:t xml:space="preserve">Beginning in fiscal year 2027-28, and for each subsequent fiscal year, the commissioner shall make a regional adjustment in the total operating allocation for each school administrative unit determined pursuant to </w:t>
      </w:r>
      <w:r>
        <w:t>section 15683</w:t>
      </w:r>
      <w:r>
        <w:t xml:space="preserve">.  The regional adjustment must be based on the regional differences in the cost of living, as computed by a statewide education policy research institute using a nationwide index or combination of nationwide indices.  The regional adjustment must align with the salary matrix described in </w:t>
      </w:r>
      <w:r>
        <w:t>section 15677</w:t>
      </w:r>
      <w:r>
        <w:t xml:space="preserve"> so that the minimum index value is sufficient to pay the minimum teacher salary established under </w:t>
      </w:r>
      <w:r>
        <w:t>chapter 505</w:t>
      </w:r>
      <w:r>
        <w:t xml:space="preserve">.  The regional adjustment must be applied only to appropriate teacher salary and benefit costs as calculated under </w:t>
      </w:r>
      <w:r>
        <w:t>section 15678</w:t>
      </w:r>
      <w:r>
        <w:t xml:space="preserve"> and salary costs of other school-level staff who are not teachers as calculated under </w:t>
      </w:r>
      <w:r>
        <w:t>section 15679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737,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737,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§15682-A. Regional adjustment beginning in fiscal year 2027-28</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§15682-A. Regional adjustment beginning in fiscal year 2027-28</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§15682-A. REGIONAL ADJUSTMENT BEGINNING IN FISCAL YEAR 2027-28</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