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§37 (AMD). PL 1975, c. 165, §1 (AMD). PL 1977, c. 496, §9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§245.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