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718</w:t>
      </w:r>
    </w:p>
    <w:p>
      <w:pPr>
        <w:jc w:val="center"/>
        <w:ind w:start="360"/>
        <w:spacing w:before="300" w:after="300"/>
      </w:pPr>
      <w:r>
        <w:rPr>
          <w:b/>
        </w:rPr>
        <w:t xml:space="preserve">ADVISORY COMMITTEE ON IMPROVING OUTDOOR RECREATIONAL OPPORTUNITITES FOR PERSONS WITH DISABILITIES</w:t>
      </w:r>
    </w:p>
    <w:p>
      <w:pPr>
        <w:jc w:val="both"/>
        <w:spacing w:before="100" w:after="100"/>
        <w:ind w:start="1080" w:hanging="720"/>
      </w:pPr>
      <w:r>
        <w:rPr>
          <w:b/>
        </w:rPr>
        <w:t>§</w:t>
        <w:t>3098</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370, §2 (NEW). PL 1993, c. 708, §E4 (RP). </w:t>
      </w:r>
    </w:p>
    <w:p>
      <w:pPr>
        <w:jc w:val="both"/>
        <w:spacing w:before="100" w:after="100"/>
        <w:ind w:start="1080" w:hanging="720"/>
      </w:pPr>
      <w:r>
        <w:rPr>
          <w:b/>
        </w:rPr>
        <w:t>§</w:t>
        <w:t>3099</w:t>
        <w:t xml:space="preserve">.  </w:t>
      </w:r>
      <w:r>
        <w:rPr>
          <w:b/>
        </w:rPr>
        <w:t xml:space="preserve">Advisory Committee on Improving Outdoor Recreational Opportunities for Persons with Disabilities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370, §2 (NEW). PL 1993, c. 708, §E4 (RP). </w:t>
      </w:r>
    </w:p>
    <w:p>
      <w:pPr>
        <w:jc w:val="both"/>
        <w:spacing w:before="100" w:after="100"/>
        <w:ind w:start="1080" w:hanging="720"/>
      </w:pPr>
      <w:r>
        <w:rPr>
          <w:b/>
        </w:rPr>
        <w:t>§</w:t>
        <w:t>3100</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370, §2 (NEW). PL 1993, c. 708, §E4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718. ADVISORY COMMITTEE ON IMPROVING OUTDOOR RECREATIONAL OPPORTUNITITES FOR PERSONS WITH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718. ADVISORY COMMITTEE ON IMPROVING OUTDOOR RECREATIONAL OPPORTUNITITES FOR PERSONS WITH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718. ADVISORY COMMITTEE ON IMPROVING OUTDOOR RECREATIONAL OPPORTUNITITES FOR PERSONS WITH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