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1319-C</w:t>
        <w:t xml:space="preserve">.  </w:t>
      </w:r>
      <w:r>
        <w:rPr>
          <w:b/>
        </w:rPr>
        <w:t xml:space="preserve">Screening for potential lead hazards</w:t>
      </w:r>
    </w:p>
    <w:p>
      <w:pPr>
        <w:jc w:val="both"/>
        <w:spacing w:before="100" w:after="0"/>
        <w:ind w:start="360"/>
        <w:ind w:firstLine="360"/>
      </w:pPr>
      <w:r>
        <w:rPr>
          <w:b/>
        </w:rPr>
        <w:t>1</w:t>
        <w:t xml:space="preserve">.  </w:t>
      </w:r>
      <w:r>
        <w:rPr>
          <w:b/>
        </w:rPr>
        <w:t xml:space="preserve">Annual screening required.</w:t>
        <w:t xml:space="preserve"> </w:t>
      </w:r>
      <w:r>
        <w:t xml:space="preserve"> </w:t>
      </w:r>
      <w:r>
        <w:t xml:space="preserve">The department shall require a child care facility and the premises of a family child care provider as defined in </w:t>
      </w:r>
      <w:r>
        <w:t>chapter 1673</w:t>
      </w:r>
      <w:r>
        <w:t xml:space="preserve"> and a nursery school as defined in </w:t>
      </w:r>
      <w:r>
        <w:t>chapter 1675</w:t>
      </w:r>
      <w:r>
        <w:t xml:space="preserve"> to have an annual screening for potential lead hazards.  If potential lead hazards are identified, a full lead inspection must be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530, §2 (AMD).]</w:t>
      </w:r>
    </w:p>
    <w:p>
      <w:pPr>
        <w:jc w:val="both"/>
        <w:spacing w:before="100" w:after="0"/>
        <w:ind w:start="360"/>
        <w:ind w:firstLine="360"/>
      </w:pPr>
      <w:r>
        <w:rPr>
          <w:b/>
        </w:rPr>
        <w:t>1-A</w:t>
        <w:t xml:space="preserve">.  </w:t>
      </w:r>
      <w:r>
        <w:rPr>
          <w:b/>
        </w:rPr>
        <w:t xml:space="preserve">Lead-safe status.</w:t>
        <w:t xml:space="preserve"> </w:t>
      </w:r>
      <w:r>
        <w:t xml:space="preserve"> </w:t>
      </w:r>
      <w:r>
        <w:t xml:space="preserve">A facility found to have lead hazards shall abate or remediate the hazards to at least a lead-safe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421, §4 (NEW).]</w:t>
      </w:r>
    </w:p>
    <w:p>
      <w:pPr>
        <w:jc w:val="both"/>
        <w:spacing w:before="100" w:after="100"/>
        <w:ind w:start="360"/>
        <w:ind w:firstLine="360"/>
      </w:pPr>
      <w:r>
        <w:rPr>
          <w:b/>
        </w:rPr>
        <w:t>2</w:t>
        <w:t xml:space="preserve">.  </w:t>
      </w:r>
      <w:r>
        <w:rPr>
          <w:b/>
        </w:rPr>
        <w:t xml:space="preserve">Exemptions.</w:t>
        <w:t xml:space="preserve"> </w:t>
      </w:r>
      <w:r>
        <w:t xml:space="preserve"> </w:t>
      </w:r>
      <w:r>
        <w:t xml:space="preserve">A facility may be exempt from </w:t>
      </w:r>
      <w:r>
        <w:t>subsection 1</w:t>
      </w:r>
      <w:r>
        <w:t xml:space="preserve"> if:</w:t>
      </w:r>
    </w:p>
    <w:p>
      <w:pPr>
        <w:jc w:val="both"/>
        <w:spacing w:before="100" w:after="0"/>
        <w:ind w:start="720"/>
      </w:pPr>
      <w:r>
        <w:rPr/>
        <w:t>A</w:t>
        <w:t xml:space="preserve">.  </w:t>
      </w:r>
      <w:r>
        <w:rPr/>
      </w:r>
      <w:r>
        <w:t xml:space="preserve">The facility was constructed in 1978 or later;</w:t>
      </w:r>
      <w:r>
        <w:t xml:space="preserve">  </w:t>
      </w:r>
      <w:r xmlns:wp="http://schemas.openxmlformats.org/drawingml/2010/wordprocessingDrawing" xmlns:w15="http://schemas.microsoft.com/office/word/2012/wordml">
        <w:rPr>
          <w:rFonts w:ascii="Arial" w:hAnsi="Arial" w:cs="Arial"/>
          <w:sz w:val="22"/>
          <w:szCs w:val="22"/>
        </w:rPr>
        <w:t xml:space="preserve">[PL 1999, c. 276, §10 (NEW).]</w:t>
      </w:r>
    </w:p>
    <w:p>
      <w:pPr>
        <w:jc w:val="both"/>
        <w:spacing w:before="100" w:after="0"/>
        <w:ind w:start="720"/>
      </w:pPr>
      <w:r>
        <w:rPr/>
        <w:t>B</w:t>
        <w:t xml:space="preserve">.  </w:t>
      </w:r>
      <w:r>
        <w:rPr/>
      </w:r>
      <w:r>
        <w:t xml:space="preserve">The facility has been certified as lead-safe within the previous 12 months;</w:t>
      </w:r>
      <w:r>
        <w:t xml:space="preserve">  </w:t>
      </w:r>
      <w:r xmlns:wp="http://schemas.openxmlformats.org/drawingml/2010/wordprocessingDrawing" xmlns:w15="http://schemas.microsoft.com/office/word/2012/wordml">
        <w:rPr>
          <w:rFonts w:ascii="Arial" w:hAnsi="Arial" w:cs="Arial"/>
          <w:sz w:val="22"/>
          <w:szCs w:val="22"/>
        </w:rPr>
        <w:t xml:space="preserve">[PL 1999, c. 276, §10 (NEW).]</w:t>
      </w:r>
    </w:p>
    <w:p>
      <w:pPr>
        <w:jc w:val="both"/>
        <w:spacing w:before="100" w:after="0"/>
        <w:ind w:start="720"/>
      </w:pPr>
      <w:r>
        <w:rPr/>
        <w:t>C</w:t>
        <w:t xml:space="preserve">.  </w:t>
      </w:r>
      <w:r>
        <w:rPr/>
      </w:r>
      <w:r>
        <w:t xml:space="preserve">The facility has been certified as lead-free; or</w:t>
      </w:r>
      <w:r>
        <w:t xml:space="preserve">  </w:t>
      </w:r>
      <w:r xmlns:wp="http://schemas.openxmlformats.org/drawingml/2010/wordprocessingDrawing" xmlns:w15="http://schemas.microsoft.com/office/word/2012/wordml">
        <w:rPr>
          <w:rFonts w:ascii="Arial" w:hAnsi="Arial" w:cs="Arial"/>
          <w:sz w:val="22"/>
          <w:szCs w:val="22"/>
        </w:rPr>
        <w:t xml:space="preserve">[PL 1999, c. 276, §10 (NEW).]</w:t>
      </w:r>
    </w:p>
    <w:p>
      <w:pPr>
        <w:jc w:val="both"/>
        <w:spacing w:before="100" w:after="0"/>
        <w:ind w:start="720"/>
      </w:pPr>
      <w:r>
        <w:rPr/>
        <w:t>D</w:t>
        <w:t xml:space="preserve">.  </w:t>
      </w:r>
      <w:r>
        <w:rPr/>
      </w:r>
      <w:r>
        <w:t xml:space="preserve">The facility does not serve any children under 6 years of age.</w:t>
      </w:r>
      <w:r>
        <w:t xml:space="preserve">  </w:t>
      </w:r>
      <w:r xmlns:wp="http://schemas.openxmlformats.org/drawingml/2010/wordprocessingDrawing" xmlns:w15="http://schemas.microsoft.com/office/word/2012/wordml">
        <w:rPr>
          <w:rFonts w:ascii="Arial" w:hAnsi="Arial" w:cs="Arial"/>
          <w:sz w:val="22"/>
          <w:szCs w:val="22"/>
        </w:rPr>
        <w:t xml:space="preserve">[PL 1999, c. 276,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421, §5 (AMD).]</w:t>
      </w:r>
    </w:p>
    <w:p>
      <w:pPr>
        <w:jc w:val="both"/>
        <w:spacing w:before="100" w:after="0"/>
        <w:ind w:start="360"/>
        <w:ind w:firstLine="360"/>
      </w:pPr>
      <w:r>
        <w:rPr>
          <w:b/>
        </w:rPr>
        <w:t>3</w:t>
        <w:t xml:space="preserve">.  </w:t>
      </w:r>
      <w:r>
        <w:rPr>
          <w:b/>
        </w:rPr>
        <w:t xml:space="preserve">Approval dependent on compliance.</w:t>
        <w:t xml:space="preserve"> </w:t>
      </w:r>
      <w:r>
        <w:t xml:space="preserve"> </w:t>
      </w:r>
      <w:r>
        <w:t xml:space="preserve">As of July 1, 1998, a family child care provider, child care facility or nursery school may not be licensed, registered or otherwise approved or receive any state funds unless it is in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§10 (NEW). PL 2003, c. 421, §§3-5 (AMD). PL 2005, c. 530, §§2,3 (AMD). PL 2021, c. 35,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§1319-C. Screening for potential lead hazards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§1319-C. Screening for potential lead hazards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§1319-C. SCREENING FOR POTENTIAL LEAD HAZARDS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