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1979, c. 541, §A145 (AMD).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