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5, c. 499, §4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