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2515</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323, §4 (NEW). PL 2015, c. 329, Pt. A,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§2515.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§2515.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§2515.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