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P&amp;SL 1975, c. 90, §§SEC.E,1,2 (AMD). PL 1975, c. 293, §4 (AMD). PL 1993, c. 708,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