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541, §1 (NEW). PL 1985, c. 34, §1 (AMD). PL 1993, c. 708,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