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350-A</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FROM TITLE 22, SECTION 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§A30 (RAL). PL 2007, c. 440, §21 (AMD). PL 2007, c. 681, §7 (AMD). PL 2009, c. 383,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§350-A. Cost-of-living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§350-A. Cost-of-living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§350-A. COST-OF-LIVING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