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3741-C</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§F3 (AMD). PL 1991, c. 528, §RRR (AFF). PL 1991, c. 591, §F3 (AMD). PL 1993, c. 385, §5 (AMD). PL 1995, c. 418, §A7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§3741-C.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§3741-C.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§3741-C.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