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1983, c. 812, §§116,117 (AMD). PL 1989, c. 503, §B80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 Maine Health Care Finance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Maine Health Care Finance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§383. MAINE HEALTH CARE FINANCE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