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8102</w:t>
        <w:t xml:space="preserve">.  </w:t>
      </w:r>
      <w:r>
        <w:rPr>
          <w:b/>
        </w:rPr>
        <w:t xml:space="preserve">Rules</w:t>
      </w:r>
    </w:p>
    <w:p>
      <w:pPr>
        <w:jc w:val="both"/>
        <w:spacing w:before="100" w:after="100"/>
        <w:ind w:start="360"/>
        <w:ind w:firstLine="360"/>
      </w:pPr>
      <w:r>
        <w:rPr>
          <w:b/>
        </w:rPr>
        <w:t>1</w:t>
        <w:t xml:space="preserve">.  </w:t>
      </w:r>
      <w:r>
        <w:rPr>
          <w:b/>
        </w:rPr>
        <w:t xml:space="preserve">Rules.</w:t>
        <w:t xml:space="preserve"> </w:t>
      </w:r>
      <w:r>
        <w:t xml:space="preserve"> </w:t>
      </w:r>
      <w:r>
        <w:t xml:space="preserve">The department shall adopt rules for the various levels of children's residential care facilities, including, but not limited to, facilities that are private nonmedical institutions, in conformity with the Maine Administrative Procedure Act, </w:t>
      </w:r>
      <w:r>
        <w:t>Title 5, chapter 375</w:t>
      </w:r>
      <w:r>
        <w:t xml:space="preserve">.  Rules adopted pursuant to this section are routine technical rules as defined in </w:t>
      </w:r>
      <w:r>
        <w:t>Title 5, chapter 375, subchapter 2‑A</w:t>
      </w:r>
      <w:r>
        <w:t xml:space="preserve">.  The rules must be designed to protect the health, safety, well-being and development of children and must include, but are not limited to:</w:t>
      </w:r>
    </w:p>
    <w:p>
      <w:pPr>
        <w:jc w:val="both"/>
        <w:spacing w:before="100" w:after="0"/>
        <w:ind w:start="720"/>
      </w:pPr>
      <w:r>
        <w:rPr/>
        <w:t>A</w:t>
        <w:t xml:space="preserve">.  </w:t>
      </w:r>
      <w:r>
        <w:rPr/>
      </w:r>
      <w:r>
        <w:t xml:space="preserve">The number and qualifications of staff;</w:t>
      </w:r>
      <w:r>
        <w:t xml:space="preserve">  </w:t>
      </w:r>
      <w:r xmlns:wp="http://schemas.openxmlformats.org/drawingml/2010/wordprocessingDrawing" xmlns:w15="http://schemas.microsoft.com/office/word/2012/wordml">
        <w:rPr>
          <w:rFonts w:ascii="Arial" w:hAnsi="Arial" w:cs="Arial"/>
          <w:sz w:val="22"/>
          <w:szCs w:val="22"/>
        </w:rPr>
        <w:t xml:space="preserve">[PL 1981, c. 260, §4 (RPR).]</w:t>
      </w:r>
    </w:p>
    <w:p>
      <w:pPr>
        <w:jc w:val="both"/>
        <w:spacing w:before="100" w:after="0"/>
        <w:ind w:start="720"/>
      </w:pPr>
      <w:r>
        <w:rPr/>
        <w:t>B</w:t>
        <w:t xml:space="preserve">.  </w:t>
      </w:r>
      <w:r>
        <w:rPr/>
      </w:r>
      <w:r>
        <w:t xml:space="preserve">Rights and responsibilities of parents, children and staff;</w:t>
      </w:r>
      <w:r>
        <w:t xml:space="preserve">  </w:t>
      </w:r>
      <w:r xmlns:wp="http://schemas.openxmlformats.org/drawingml/2010/wordprocessingDrawing" xmlns:w15="http://schemas.microsoft.com/office/word/2012/wordml">
        <w:rPr>
          <w:rFonts w:ascii="Arial" w:hAnsi="Arial" w:cs="Arial"/>
          <w:sz w:val="22"/>
          <w:szCs w:val="22"/>
        </w:rPr>
        <w:t xml:space="preserve">[PL 1981, c. 260, §4 (RPR).]</w:t>
      </w:r>
    </w:p>
    <w:p>
      <w:pPr>
        <w:jc w:val="both"/>
        <w:spacing w:before="100" w:after="0"/>
        <w:ind w:start="720"/>
      </w:pPr>
      <w:r>
        <w:rPr/>
        <w:t>C</w:t>
        <w:t xml:space="preserve">.  </w:t>
      </w:r>
      <w:r>
        <w:rPr/>
      </w:r>
      <w:r>
        <w:t xml:space="preserve">The nature, provision, documentation and management of programs of care or treatment; and</w:t>
      </w:r>
      <w:r>
        <w:t xml:space="preserve">  </w:t>
      </w:r>
      <w:r xmlns:wp="http://schemas.openxmlformats.org/drawingml/2010/wordprocessingDrawing" xmlns:w15="http://schemas.microsoft.com/office/word/2012/wordml">
        <w:rPr>
          <w:rFonts w:ascii="Arial" w:hAnsi="Arial" w:cs="Arial"/>
          <w:sz w:val="22"/>
          <w:szCs w:val="22"/>
        </w:rPr>
        <w:t xml:space="preserve">[PL 1981, c. 260, §4 (RPR).]</w:t>
      </w:r>
    </w:p>
    <w:p>
      <w:pPr>
        <w:jc w:val="both"/>
        <w:spacing w:before="100" w:after="0"/>
        <w:ind w:start="720"/>
      </w:pPr>
      <w:r>
        <w:rPr/>
        <w:t>D</w:t>
        <w:t xml:space="preserve">.  </w:t>
      </w:r>
      <w:r>
        <w:rPr/>
      </w:r>
      <w:r>
        <w:t xml:space="preserve">The physical environment.</w:t>
      </w:r>
      <w:r>
        <w:t xml:space="preserve">  </w:t>
      </w:r>
      <w:r xmlns:wp="http://schemas.openxmlformats.org/drawingml/2010/wordprocessingDrawing" xmlns:w15="http://schemas.microsoft.com/office/word/2012/wordml">
        <w:rPr>
          <w:rFonts w:ascii="Arial" w:hAnsi="Arial" w:cs="Arial"/>
          <w:sz w:val="22"/>
          <w:szCs w:val="22"/>
        </w:rPr>
        <w:t xml:space="preserve">[PL 1981, c. 260,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179, §8 (AMD).]</w:t>
      </w:r>
    </w:p>
    <w:p>
      <w:pPr>
        <w:jc w:val="both"/>
        <w:spacing w:before="100" w:after="0"/>
        <w:ind w:start="360"/>
        <w:ind w:firstLine="360"/>
      </w:pPr>
      <w:r>
        <w:rPr>
          <w:b/>
        </w:rPr>
        <w:t>2</w:t>
        <w:t xml:space="preserve">.  </w:t>
      </w:r>
      <w:r>
        <w:rPr>
          <w:b/>
        </w:rPr>
        <w:t xml:space="preserve">Different classes.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260, §4 (RP).]</w:t>
      </w:r>
    </w:p>
    <w:p>
      <w:pPr>
        <w:jc w:val="both"/>
        <w:spacing w:before="100" w:after="0"/>
        <w:ind w:start="360"/>
        <w:ind w:firstLine="360"/>
      </w:pPr>
      <w:r>
        <w:rPr>
          <w:b/>
        </w:rPr>
        <w:t>3</w:t>
        <w:t xml:space="preserve">.  </w:t>
      </w:r>
      <w:r>
        <w:rPr>
          <w:b/>
        </w:rPr>
        <w:t xml:space="preserve">Public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§379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1977, c. 497, §6 (AMD). PL 1977, c. 694, §379 (AMD). PL 1981, c. 260, §4 (RPR). PL 2003, c. 673, §V3 (AMD). PL 2003, c. 673, §V29 (AFF). PL 2013, c. 179,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§8102.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