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541, §A145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