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w:t>
        <w:t xml:space="preserve">.  </w:t>
      </w:r>
      <w:r>
        <w:rPr>
          <w:b/>
        </w:rPr>
        <w:t xml:space="preserve">Establishment of revenue limits and apportionment methods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588, §A9 (RPR). PL 1991, c. 485, §5 (AMD). PL 1991, c. 786, §1 (AMD). PL 1993, c. 458, §1 (AMD). PL 1995, c. 497, §3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 Establishment of revenue limits and apportionment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 Establishment of revenue limits and apportionment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 ESTABLISHMENT OF REVENUE LIMITS AND APPORTIONMENT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