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Staff support</w:t>
      </w:r>
    </w:p>
    <w:p>
      <w:pPr>
        <w:jc w:val="both"/>
        <w:spacing w:before="100" w:after="100"/>
        <w:ind w:start="360"/>
        <w:ind w:firstLine="360"/>
      </w:pPr>
      <w:r>
        <w:rPr/>
      </w:r>
      <w:r>
        <w:rPr/>
      </w:r>
      <w:r>
        <w:t xml:space="preserve">The Department of Transportation shall supply reasonable staff support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1975, c. 580,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§4305. Staff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Staff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§4305. STAFF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