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Rules not to affect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797, §§16,37,38 (AMD). PL 1991, c. 885, §B7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Rules not to affect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Rules not to affect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§2313. RULES NOT TO AFFECT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