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2039</w:t>
        <w:t xml:space="preserve">.  </w:t>
      </w:r>
      <w:r>
        <w:rPr>
          <w:b/>
        </w:rPr>
        <w:t xml:space="preserve">Serial number imprinted; federal firearms licensees</w:t>
      </w:r>
    </w:p>
    <w:p>
      <w:pPr>
        <w:jc w:val="both"/>
        <w:spacing w:before="100" w:after="100"/>
        <w:ind w:start="360"/>
        <w:ind w:firstLine="360"/>
      </w:pPr>
      <w:r>
        <w:rPr>
          <w:b/>
        </w:rPr>
        <w:t>1</w:t>
        <w:t xml:space="preserve">.  </w:t>
      </w:r>
      <w:r>
        <w:rPr>
          <w:b/>
        </w:rPr>
        <w:t xml:space="preserve">Federal firearms licensees.</w:t>
        <w:t xml:space="preserve"> </w:t>
      </w:r>
      <w:r>
        <w:t xml:space="preserve"> </w:t>
      </w:r>
      <w:r>
        <w:t xml:space="preserve">A federal firearms licensee:</w:t>
      </w:r>
    </w:p>
    <w:p>
      <w:pPr>
        <w:jc w:val="both"/>
        <w:spacing w:before="100" w:after="0"/>
        <w:ind w:start="720"/>
      </w:pPr>
      <w:r>
        <w:rPr/>
        <w:t>A</w:t>
        <w:t xml:space="preserve">.  </w:t>
      </w:r>
      <w:r>
        <w:rPr/>
      </w:r>
      <w:r>
        <w:t xml:space="preserve">May imprint a serial number on a firearm or frame or receiver without a serial number pursuant to this section;</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May schedule an appointment with a person to imprint a serial number on a firearm or frame or receiver without a serial number pursuant to this section;</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C</w:t>
        <w:t xml:space="preserve">.  </w:t>
      </w:r>
      <w:r>
        <w:rPr/>
      </w:r>
      <w:r>
        <w:t xml:space="preserve">Who schedules an appointment with a person to imprint a serial number on a  firearm or frame or receiver without a serial number pursuant to this section shall, at the time the appointment is scheduled:</w:t>
      </w:r>
    </w:p>
    <w:p>
      <w:pPr>
        <w:jc w:val="both"/>
        <w:spacing w:before="100" w:after="0"/>
        <w:ind w:start="1080"/>
      </w:pPr>
      <w:r>
        <w:rPr/>
        <w:t>(</w:t>
        <w:t>1</w:t>
        <w:t xml:space="preserve">)  </w:t>
      </w:r>
      <w:r>
        <w:rPr/>
      </w:r>
      <w:r>
        <w:t xml:space="preserve">Make a record of the appointment, which must be retained by the federal firearms licensee for no less than 30 days; and</w:t>
      </w:r>
    </w:p>
    <w:p>
      <w:pPr>
        <w:jc w:val="both"/>
        <w:spacing w:before="100" w:after="0"/>
        <w:ind w:start="1080"/>
      </w:pPr>
      <w:r>
        <w:rPr/>
        <w:t>(</w:t>
        <w:t>2</w:t>
        <w:t xml:space="preserve">)  </w:t>
      </w:r>
      <w:r>
        <w:rPr/>
      </w:r>
      <w:r>
        <w:t xml:space="preserve">Provide the person with whom the appointment is scheduled with a physical or digital record confirming that appointment;</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D</w:t>
        <w:t xml:space="preserve">.  </w:t>
      </w:r>
      <w:r>
        <w:rPr/>
      </w:r>
      <w:r>
        <w:t xml:space="preserve">Who imprints a serial number on a firearm or frame or receiver pursuant to this section shall make and retain records of the imprinting that comply with the requirements under federal law for the sale of a firearm. In addition to any record required by federal law, the record must include the date of the imprinting; name, age and residence of any person to whom the firearm or frame or receiver is transferred; and the serial number imprinted on the firearm or frame or receiver; and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E</w:t>
        <w:t xml:space="preserve">.  </w:t>
      </w:r>
      <w:r>
        <w:rPr/>
      </w:r>
      <w:r>
        <w:t xml:space="preserve">May not be deemed a firearms manufacturer solely for imprinting a serial number on a firearm or frame or receiver pursuant to this section.</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100"/>
        <w:ind w:start="360"/>
        <w:ind w:firstLine="360"/>
      </w:pPr>
      <w:r>
        <w:rPr>
          <w:b/>
        </w:rPr>
        <w:t>2</w:t>
        <w:t xml:space="preserve">.  </w:t>
      </w:r>
      <w:r>
        <w:rPr>
          <w:b/>
        </w:rPr>
        <w:t xml:space="preserve">Failure to make or retain records; violation.</w:t>
        <w:t xml:space="preserve"> </w:t>
      </w:r>
      <w:r>
        <w:t xml:space="preserve"> </w:t>
      </w:r>
      <w:r>
        <w:t xml:space="preserve">A person who violates </w:t>
      </w:r>
      <w:r>
        <w:t>subsection 1, paragraph D</w:t>
      </w:r>
      <w:r>
        <w:t xml:space="preserve">:</w:t>
      </w:r>
    </w:p>
    <w:p>
      <w:pPr>
        <w:jc w:val="both"/>
        <w:spacing w:before="100" w:after="0"/>
        <w:ind w:start="720"/>
      </w:pPr>
      <w:r>
        <w:rPr/>
        <w:t>A</w:t>
        <w:t xml:space="preserve">.  </w:t>
      </w:r>
      <w:r>
        <w:rPr/>
      </w:r>
      <w:r>
        <w:t xml:space="preserve">For a first offense, commits a civil violation for which a fine of not more than $250 may be adjudged;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For a 2nd offense, commits a civil violation for which a fine of not more than $500 may be adjudged; and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C</w:t>
        <w:t xml:space="preserve">.  </w:t>
      </w:r>
      <w:r>
        <w:rPr/>
      </w:r>
      <w:r>
        <w:t xml:space="preserve">For a 3rd or subsequent offense, commits a Class E crime.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3</w:t>
        <w:t xml:space="preserve">.  </w:t>
      </w:r>
      <w:r>
        <w:rPr>
          <w:b/>
        </w:rPr>
        <w:t xml:space="preserve">Serial number imprinted.</w:t>
        <w:t xml:space="preserve"> </w:t>
      </w:r>
      <w:r>
        <w:t xml:space="preserve"> </w:t>
      </w:r>
      <w:r>
        <w:t xml:space="preserve">A serial number imprinted pursuant to this section must begin with the federal firearms licensee's abbreviated federal firearms license number, which is the first 3 and last 5 digits of the license number, and must be followed by a hyphen and then by a unique identification number. The serial number may not be duplicated on any other firearm or frame or receiver imprinted by the federal licensee and must be imprinted in a manner that complies with the requirements under 27 Code of Federal Regulations, Section 478.92 for imprinting serial numbers on firearms, including that the serial number be at the minimum size and depth and not susceptible to being readily obliterated, altered or removed.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4</w:t>
        <w:t xml:space="preserve">.  </w:t>
      </w:r>
      <w:r>
        <w:rPr>
          <w:b/>
        </w:rPr>
        <w:t xml:space="preserve">Returning firearm or frame or receiver imprinted with serial number.</w:t>
        <w:t xml:space="preserve"> </w:t>
      </w:r>
      <w:r>
        <w:t xml:space="preserve"> </w:t>
      </w:r>
      <w:r>
        <w:t xml:space="preserve">Returning a firearm or frame or receiver to a person after the firearm or frame or receiver has been imprinted with a serial number pursuant to federal law or this section constitutes a transfer that requires a background check of the transferee. A federal firearms licensee that imprints a serial number on a firearm or frame or receiver pursuant to this section shall conduct a background check on the transferee pursuant to 18 United States Code, Section 922(t) or </w:t>
      </w:r>
      <w:r>
        <w:t>Title 15, section 395</w:t>
      </w:r>
      <w:r>
        <w:t xml:space="preserve">. If the transfer is denied pursuant to the background check, the federal firearms licensee shall deliver the firearm or frame or receiver to a law enforcement agency for disposition. The law enforcement agency shall provide the federal firearms licensee with a receipt on agency letterhead for the firearm or frame or receiver.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5</w:t>
        <w:t xml:space="preserve">.  </w:t>
      </w:r>
      <w:r>
        <w:rPr>
          <w:b/>
        </w:rPr>
        <w:t xml:space="preserve">Manufacturers of frames or receivers.</w:t>
        <w:t xml:space="preserve"> </w:t>
      </w:r>
      <w:r>
        <w:t xml:space="preserve"> </w:t>
      </w:r>
      <w:r>
        <w:t xml:space="preserve">A person who manufactures a frame or receiver, including by a 3-dimensional printer or computer numerical control milling machine, shall cause the frame or receiver to be imprinted with a serial number by a federal firearms licensee pursuant to federal law and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100"/>
        <w:ind w:start="360"/>
        <w:ind w:firstLine="360"/>
      </w:pPr>
      <w:r>
        <w:rPr>
          <w:b/>
        </w:rPr>
        <w:t>6</w:t>
        <w:t xml:space="preserve">.  </w:t>
      </w:r>
      <w:r>
        <w:rPr>
          <w:b/>
        </w:rPr>
        <w:t xml:space="preserve">Exceptions for manufacturers of frames or receivers.</w:t>
        <w:t xml:space="preserve"> </w:t>
      </w:r>
      <w:r>
        <w:t xml:space="preserve"> </w:t>
      </w:r>
      <w:r>
        <w:t>Subsection 4</w:t>
      </w:r>
      <w:r>
        <w:t xml:space="preserve"> does not apply to:</w:t>
      </w:r>
    </w:p>
    <w:p>
      <w:pPr>
        <w:jc w:val="both"/>
        <w:spacing w:before="100" w:after="0"/>
        <w:ind w:start="720"/>
      </w:pPr>
      <w:r>
        <w:rPr/>
        <w:t>A</w:t>
        <w:t xml:space="preserve">.  </w:t>
      </w:r>
      <w:r>
        <w:rPr/>
      </w:r>
      <w:r>
        <w:t xml:space="preserve">A federally licensed firearms manufacturer acting within the scope of the manufacturer's license;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The transfer of a frame or receiver for the purpose of having the frame or receiver imprinted with a serial number pursuant to federal law or this section; or</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C</w:t>
        <w:t xml:space="preserve">.  </w:t>
      </w:r>
      <w:r>
        <w:rPr/>
      </w:r>
      <w:r>
        <w:t xml:space="preserve">A person who:</w:t>
      </w:r>
    </w:p>
    <w:p>
      <w:pPr>
        <w:jc w:val="both"/>
        <w:spacing w:before="100" w:after="0"/>
        <w:ind w:start="1080"/>
      </w:pPr>
      <w:r>
        <w:rPr/>
        <w:t>(</w:t>
        <w:t>1</w:t>
        <w:t xml:space="preserve">)  </w:t>
      </w:r>
      <w:r>
        <w:rPr/>
      </w:r>
      <w:r>
        <w:t xml:space="preserve">Is in possession of a frame or receiver that has been without a serial number for no more than 48 hours; and</w:t>
      </w:r>
    </w:p>
    <w:p>
      <w:pPr>
        <w:jc w:val="both"/>
        <w:spacing w:before="100" w:after="0"/>
        <w:ind w:start="1080"/>
      </w:pPr>
      <w:r>
        <w:rPr/>
        <w:t>(</w:t>
        <w:t>2</w:t>
        <w:t xml:space="preserve">)  </w:t>
      </w:r>
      <w:r>
        <w:rPr/>
      </w:r>
      <w:r>
        <w:t xml:space="preserve">Has an appointment with a federal firearms licensee to have the frame or receiver imprinted with a serial number pursuant to </w:t>
      </w:r>
      <w:r>
        <w:t>subsection 1,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[RR 2025, c. 2, Pt. A, §126 (COR).]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§126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 RR 2025, c. 2, Pt. A, §126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§2039. Serial number imprinted; federal firearms licensees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§2039. Serial number imprinted; federal firearms licensees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§2039. SERIAL NUMBER IMPRINTED; FEDERAL FIREARMS LICENSEES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