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Violation of provisions of this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376, §2 (AMD). PL 1995, c. 401, §1 (AMD). PL 1995, c. 482, §A5 (AMD). PL 1995, c. 625, §§A32,33 (AMD). PL 2003, c. 452, §§Q9,10 (AMD). PL 2003, c. 452, §X2 (AFF). PL 2007, c. 703, §15 (AMD). PL 2009, c. 251, §§2-4 (AMD). PL 2009, c. 598, §§20-22 (AMD). PL 2011, c. 219, §1 (AMD). PL 2011, c. 455, §1 (AMD). PL 2011, c. 455, §4 (AFF). PL 2013, c. 530,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§558. Violation of provisions of this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Violation of provisions of this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§558. VIOLATION OF PROVISIONS OF THIS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