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4451-A</w:t>
        <w:t xml:space="preserve">.  </w:t>
      </w:r>
      <w:r>
        <w:rPr>
          <w:b/>
        </w:rPr>
        <w:t xml:space="preserve">Certification review committee</w:t>
      </w:r>
    </w:p>
    <w:p>
      <w:pPr>
        <w:jc w:val="both"/>
        <w:spacing w:before="100" w:after="0"/>
        <w:ind w:start="360"/>
        <w:ind w:firstLine="360"/>
      </w:pPr>
      <w:r>
        <w:rPr>
          <w:b/>
        </w:rPr>
        <w:t>1</w:t>
        <w:t xml:space="preserve">.  </w:t>
      </w:r>
      <w:r>
        <w:rPr>
          <w:b/>
        </w:rPr>
        <w:t xml:space="preserve">Certification review committee; established.</w:t>
        <w:t xml:space="preserve"> </w:t>
      </w:r>
      <w:r>
        <w:t xml:space="preserve"> </w:t>
      </w:r>
      <w:r>
        <w:t xml:space="preserve">The certification review committee is established to receive, review, investigate when appropriate and respond to complaints regarding any violation of this subchapter or rules established by the Technical Building Codes and Standards Board or the Maine Office of Community Affairs by a certificate holder.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§5 (NEW).]</w:t>
      </w:r>
    </w:p>
    <w:p>
      <w:pPr>
        <w:jc w:val="both"/>
        <w:spacing w:before="100" w:after="100"/>
        <w:ind w:start="360"/>
        <w:ind w:firstLine="360"/>
      </w:pPr>
      <w:r>
        <w:rPr>
          <w:b/>
        </w:rPr>
        <w:t>2</w:t>
        <w:t xml:space="preserve">.  </w:t>
      </w:r>
      <w:r>
        <w:rPr>
          <w:b/>
        </w:rPr>
        <w:t xml:space="preserve">Certification review committee; membership.</w:t>
        <w:t xml:space="preserve"> </w:t>
      </w:r>
      <w:r>
        <w:t xml:space="preserve"> </w:t>
      </w:r>
      <w:r>
        <w:t xml:space="preserve">The division director shall appoint 7 members to serve on the committee. The division director shall name one member as chair and one member as secretary of the committee.</w:t>
      </w:r>
    </w:p>
    <w:p>
      <w:pPr>
        <w:jc w:val="both"/>
        <w:spacing w:before="100" w:after="0"/>
        <w:ind w:start="720"/>
      </w:pPr>
      <w:r>
        <w:rPr/>
        <w:t>A</w:t>
        <w:t xml:space="preserve">.  </w:t>
      </w:r>
      <w:r>
        <w:rPr/>
      </w:r>
      <w:r>
        <w:t xml:space="preserve">Two of the members must be members of the Technical Building Codes and Standards Board, established in </w:t>
      </w:r>
      <w:r>
        <w:t>Title 5, section 12004‑G, subsection 5‑A</w:t>
      </w:r>
      <w:r>
        <w:t xml:space="preserve">, one of whom must hold a certification pursuant to </w:t>
      </w:r>
      <w:r>
        <w:t>section 4221</w:t>
      </w:r>
      <w:r>
        <w:t xml:space="preserve"> or </w:t>
      </w:r>
      <w:r>
        <w:t>4451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684, §5 (NEW).]</w:t>
      </w:r>
    </w:p>
    <w:p>
      <w:pPr>
        <w:jc w:val="both"/>
        <w:spacing w:before="100" w:after="0"/>
        <w:ind w:start="720"/>
      </w:pPr>
      <w:r>
        <w:rPr/>
        <w:t>B</w:t>
        <w:t xml:space="preserve">.  </w:t>
      </w:r>
      <w:r>
        <w:rPr/>
      </w:r>
      <w:r>
        <w:t xml:space="preserve">The remaining 5 members must be residents of this State who have professional experience and familiarity with the topic areas for which the Division of Building Codes and Standards issues certifications, except they may not be members of the Technical Building Codes and Standards Board.  At least one of the 5 members must be selected from a list of names provided to the division director by a statewide organization representing code enforcement officers.</w:t>
      </w:r>
      <w:r>
        <w:t xml:space="preserve">  </w:t>
      </w:r>
      <w:r xmlns:wp="http://schemas.openxmlformats.org/drawingml/2010/wordprocessingDrawing" xmlns:w15="http://schemas.microsoft.com/office/word/2012/wordml">
        <w:rPr>
          <w:rFonts w:ascii="Arial" w:hAnsi="Arial" w:cs="Arial"/>
          <w:sz w:val="22"/>
          <w:szCs w:val="22"/>
        </w:rPr>
        <w:t xml:space="preserve">[PL 2025, c. 684,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§5 (NEW).]</w:t>
      </w:r>
    </w:p>
    <w:p>
      <w:pPr>
        <w:jc w:val="both"/>
        <w:spacing w:before="100" w:after="0"/>
        <w:ind w:start="360"/>
        <w:ind w:firstLine="360"/>
      </w:pPr>
      <w:r>
        <w:rPr>
          <w:b/>
        </w:rPr>
        <w:t>3</w:t>
        <w:t xml:space="preserve">.  </w:t>
      </w:r>
      <w:r>
        <w:rPr>
          <w:b/>
        </w:rPr>
        <w:t xml:space="preserve">Quorum.</w:t>
        <w:t xml:space="preserve"> </w:t>
      </w:r>
      <w:r>
        <w:t xml:space="preserve"> </w:t>
      </w:r>
      <w:r>
        <w:t xml:space="preserve">A majority of the members of the committee, including at least one Technical Building Codes and Standards Board member, constitutes a quorum and must be present for deliberations and votes.  A majority vote of all members present is necessary for any action or to recommend taking corrective or disciplinary action on a complaint or to order an independent investigation pursuant to </w:t>
      </w:r>
      <w:r>
        <w:t>section 4451‑D</w:t>
      </w:r>
      <w:r>
        <w:t xml:space="preserve"> or </w:t>
      </w:r>
      <w:r>
        <w:t>4451‑E</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684, §5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§4451-A. Certification review committee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§4451-A. Certification review committee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§4451-A. CERTIFICATION REVIEW COMMITTEE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