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4451-F</w:t>
        <w:t xml:space="preserve">.  </w:t>
      </w:r>
      <w:r>
        <w:rPr>
          <w:b/>
        </w:rPr>
        <w:t xml:space="preserve">Grounds for action</w:t>
      </w:r>
    </w:p>
    <w:p>
      <w:pPr>
        <w:jc w:val="both"/>
        <w:spacing w:before="100" w:after="100"/>
        <w:ind w:start="360"/>
        <w:ind w:firstLine="360"/>
      </w:pPr>
      <w:r>
        <w:rPr/>
      </w:r>
      <w:r>
        <w:rPr/>
      </w:r>
      <w:r>
        <w:t xml:space="preserve">The division director or the committee may take action against an applicant for a certificate or a certificate holder pursuant to this subchapter or any rules adopted pursuant to this subchapter, including, but not limited to, a decision to refuse to issue or renew a certificate or to modify, suspend or revoke a certificate for one or more of the following reasons:</w:t>
      </w:r>
      <w:r>
        <w:t xml:space="preserve">  </w:t>
      </w:r>
      <w:r xmlns:wp="http://schemas.openxmlformats.org/drawingml/2010/wordprocessingDrawing" xmlns:w15="http://schemas.microsoft.com/office/word/2012/wordml">
        <w:rPr>
          <w:rFonts w:ascii="Arial" w:hAnsi="Arial" w:cs="Arial"/>
          <w:sz w:val="22"/>
          <w:szCs w:val="22"/>
        </w:rPr>
        <w:t xml:space="preserve">[PL 2025, c. 684, §10 (NEW).]</w:t>
      </w:r>
    </w:p>
    <w:p>
      <w:pPr>
        <w:jc w:val="both"/>
        <w:spacing w:before="100" w:after="0"/>
        <w:ind w:start="360"/>
        <w:ind w:firstLine="360"/>
      </w:pPr>
      <w:r>
        <w:rPr>
          <w:b/>
        </w:rPr>
        <w:t>1</w:t>
        <w:t xml:space="preserve">.  </w:t>
      </w:r>
      <w:r>
        <w:rPr>
          <w:b/>
        </w:rPr>
        <w:t xml:space="preserve">Certification or recertification requirements.</w:t>
        <w:t xml:space="preserve"> </w:t>
      </w:r>
      <w:r>
        <w:t xml:space="preserve"> </w:t>
      </w:r>
      <w:r>
        <w:t xml:space="preserve">Failing to meet certification or recertification requirements;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684, §10 (NEW).]</w:t>
      </w:r>
    </w:p>
    <w:p>
      <w:pPr>
        <w:jc w:val="both"/>
        <w:spacing w:before="100" w:after="0"/>
        <w:ind w:start="360"/>
        <w:ind w:firstLine="360"/>
      </w:pPr>
      <w:r>
        <w:rPr>
          <w:b/>
        </w:rPr>
        <w:t>2</w:t>
        <w:t xml:space="preserve">.  </w:t>
      </w:r>
      <w:r>
        <w:rPr>
          <w:b/>
        </w:rPr>
        <w:t xml:space="preserve">Material facts.</w:t>
        <w:t xml:space="preserve"> </w:t>
      </w:r>
      <w:r>
        <w:t xml:space="preserve"> </w:t>
      </w:r>
      <w:r>
        <w:t xml:space="preserve">Falsifying or misrepresenting material facts in obtaining or maintaining a certificate issued pursuant to </w:t>
      </w:r>
      <w:r>
        <w:t>section 4451</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684, §10 (NEW).]</w:t>
      </w:r>
    </w:p>
    <w:p>
      <w:pPr>
        <w:jc w:val="both"/>
        <w:spacing w:before="100" w:after="0"/>
        <w:ind w:start="360"/>
        <w:ind w:firstLine="360"/>
      </w:pPr>
      <w:r>
        <w:rPr>
          <w:b/>
        </w:rPr>
        <w:t>3</w:t>
        <w:t xml:space="preserve">.  </w:t>
      </w:r>
      <w:r>
        <w:rPr>
          <w:b/>
        </w:rPr>
        <w:t xml:space="preserve">Dishonest, fraudulent or illegal conduct; intentional misconduct.</w:t>
        <w:t xml:space="preserve"> </w:t>
      </w:r>
      <w:r>
        <w:t xml:space="preserve"> </w:t>
      </w:r>
      <w:r>
        <w:t xml:space="preserve">Engaging in conduct constituting dishonest, fraudulent or illegal dealings or intentional misconduct that, when viewed in light of the nature and purpose of the person's conduct and circumstances known to the person, involves deviation from the standard of conduct, as defined in rule, that a reasonable and prudent certificate holder would observe in the same or a similar situation; or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684, §10 (NEW).]</w:t>
      </w:r>
    </w:p>
    <w:p>
      <w:pPr>
        <w:jc w:val="both"/>
        <w:spacing w:before="100" w:after="0"/>
        <w:ind w:start="360"/>
        <w:ind w:firstLine="360"/>
      </w:pPr>
      <w:r>
        <w:rPr>
          <w:b/>
        </w:rPr>
        <w:t>4</w:t>
        <w:t xml:space="preserve">.  </w:t>
      </w:r>
      <w:r>
        <w:rPr>
          <w:b/>
        </w:rPr>
        <w:t xml:space="preserve">Duties authorized.</w:t>
        <w:t xml:space="preserve"> </w:t>
      </w:r>
      <w:r>
        <w:t xml:space="preserve"> </w:t>
      </w:r>
      <w:r>
        <w:t xml:space="preserve">Repeatedly failing to effectively perform the duties authorized by the issued certificate.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684, §10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684, §10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§4451-F. Grounds for action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§4451-F. Grounds for action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30-A, §4451-F. GROUNDS FOR ACTION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