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1, c. 797, §14 (AMD). PL 1993, c. 600, §A77 (AMD). PL 2001, c. 421, §B94 (AMD). PL 2001, c. 421, §C1 (AFF).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