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19701</w:t>
        <w:t xml:space="preserve">.  </w:t>
      </w:r>
      <w:r>
        <w:rPr>
          <w:b/>
        </w:rPr>
        <w:t xml:space="preserve">Succession in practice</w:t>
      </w:r>
    </w:p>
    <w:p>
      <w:pPr>
        <w:jc w:val="both"/>
        <w:spacing w:before="100" w:after="0"/>
        <w:ind w:start="360"/>
        <w:ind w:firstLine="360"/>
      </w:pPr>
      <w:r>
        <w:rPr>
          <w:b/>
        </w:rPr>
        <w:t>1</w:t>
        <w:t xml:space="preserve">.  </w:t>
      </w:r>
      <w:r>
        <w:rPr>
          <w:b/>
        </w:rPr>
        <w:t xml:space="preserve">Optometrist taking over established practice.</w:t>
        <w:t xml:space="preserve"> </w:t>
      </w:r>
      <w:r>
        <w:t xml:space="preserve"> </w:t>
      </w:r>
      <w:r>
        <w:t xml:space="preserve">An optometrist taking over an established practice shall clearly indicate that the new optometrist is responsible individually for the practice, but the optometrist may use the term: "succeeded by," "successor to" or "succeeding" for a period not exceeding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Written directive identifying successor licensee.</w:t>
        <w:t xml:space="preserve"> </w:t>
      </w:r>
      <w:r>
        <w:t xml:space="preserve"> </w:t>
      </w:r>
      <w:r>
        <w:t xml:space="preserve">A licensee who is closing a practice shall no later than 30 days prior to closure create and maintain a written directive identifying a successor licensee who is willing to assume the responsibility of the licensee's practice, to maintain continuity of treatment, to transfer medical information and to ensure patient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§19701. Succession in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§19701. Succession in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§19701. SUCCESSION IN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