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20112</w:t>
        <w:t xml:space="preserve">.  </w:t>
      </w:r>
      <w:r>
        <w:rPr>
          <w:b/>
        </w:rPr>
        <w:t xml:space="preserve">Membership</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Membership; terms; removal.</w:t>
        <w:t xml:space="preserve"> </w:t>
      </w:r>
      <w:r>
        <w:t xml:space="preserve"> </w:t>
      </w:r>
      <w:r>
        <w:t xml:space="preserve">The board consists of 22 members who are legal residents of this State and are appointed by the Governor as follows:</w:t>
      </w:r>
    </w:p>
    <w:p>
      <w:pPr>
        <w:jc w:val="both"/>
        <w:spacing w:before="100" w:after="0"/>
        <w:ind w:start="720"/>
      </w:pPr>
      <w:r>
        <w:rPr/>
        <w:t>A</w:t>
        <w:t xml:space="preserve">.  </w:t>
      </w:r>
      <w:r>
        <w:rPr/>
      </w:r>
      <w:r>
        <w:t xml:space="preserve">Six allopathic physicians, all of whom must hold a valid license under this chapter and have been in the clinical practice of medicine in this State for a continuous period of 5 years immediately preceding the appointment;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Six osteopathic physicians, all of whom must hold a valid license under this chapter and have been in the clinical practice of medicine in this State for a continuous period of 5 years immediately preceding the appointment;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Four physician associates, all of whom must hold a valid license under this chapter and have been in the clinical practice of rendering medical services in this State for a continuous period of 5 years immediately preceding the appointment;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Six members of the public, all of whom must have no financial interest in the medical profession and have never been licensed, certified or given a permit in this State or any other state to practice medicine or render medical services.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360"/>
      </w:pPr>
      <w:r>
        <w:rPr/>
      </w:r>
      <w:r>
        <w:rPr/>
      </w:r>
      <w:r>
        <w:t xml:space="preserve">The Governor may accept nominations from consumer or patient advocacy groups, professional associations and other organizations and individuals.  An individual who has been disciplined by a medical regulatory body in any jurisdiction or who has been convicted of a crime that is related to the practice of medicine or the rendering of medical services or that is punishable by more than one year's imprisonment is not eligible for appointment to the board.  Appointment of members must comply with Title 10, section 8009.</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Terms.</w:t>
        <w:t xml:space="preserve"> </w:t>
      </w:r>
      <w:r>
        <w:t xml:space="preserve"> </w:t>
      </w:r>
      <w:r>
        <w:t xml:space="preserve">Terms of the members of the board are for 5 years.  An individual who has served 10 years or more on the board is not eligible for reappointment to the board.  A board member may be removed by the Governor for cause.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3</w:t>
        <w:t xml:space="preserve">.  </w:t>
      </w:r>
      <w:r>
        <w:rPr>
          <w:b/>
        </w:rPr>
        <w:t xml:space="preserve">Quorum.</w:t>
        <w:t xml:space="preserve"> </w:t>
      </w:r>
      <w:r>
        <w:t xml:space="preserve"> </w:t>
      </w:r>
      <w:r>
        <w:t xml:space="preserve">The following provisions apply.</w:t>
      </w:r>
    </w:p>
    <w:p>
      <w:pPr>
        <w:jc w:val="both"/>
        <w:spacing w:before="100" w:after="0"/>
        <w:ind w:start="720"/>
      </w:pPr>
      <w:r>
        <w:rPr/>
        <w:t>A</w:t>
        <w:t xml:space="preserve">.  </w:t>
      </w:r>
      <w:r>
        <w:rPr/>
      </w:r>
      <w:r>
        <w:t xml:space="preserve">A majority of the members of the board constitutes a quorum for the transaction of official general business, rulemaking, policy making, guidelines and legislation.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Five members of the board constitute a quorum for the conduct of adjudicatory hearings pursuant to this chapter.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Five members of an investigative committee under </w:t>
      </w:r>
      <w:r>
        <w:t>section 20141</w:t>
      </w:r>
      <w:r>
        <w:t xml:space="preserve"> constitute a quorum for all investigative committee meetings.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Meetings.</w:t>
        <w:t xml:space="preserve"> </w:t>
      </w:r>
      <w:r>
        <w:t xml:space="preserve"> </w:t>
      </w:r>
      <w:r>
        <w:t xml:space="preserve">The board shall hold a minimum of 2 regular meetings a year and any additional special meetings at a time and place the chair may designate.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5</w:t>
        <w:t xml:space="preserve">.  </w:t>
      </w:r>
      <w:r>
        <w:rPr>
          <w:b/>
        </w:rPr>
        <w:t xml:space="preserve">Board officers.</w:t>
        <w:t xml:space="preserve"> </w:t>
      </w:r>
      <w:r>
        <w:t xml:space="preserve"> </w:t>
      </w:r>
      <w:r>
        <w:t xml:space="preserve">Beginning on the 2nd Tuesday of July in 2027 and every 2nd Tuesday in July in odd-numbered years, the members of the board shall meet at the time and place the board may determine and shall elect a chair, a vice-chair and a secretary, who hold their respective offices for a term of 2 years.  The secretary shall perform such duties as delegated by the board through rule.  The board through its executive director shall receive all fees, charges and assessments payable to the board and account for and pay over the same according to law.  The board shall hold regular meetings at times and places as it may determine.  The board shall cause a seal to be engraved and shall keep a record of all its proceedings.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6</w:t>
        <w:t xml:space="preserve">.  </w:t>
      </w:r>
      <w:r>
        <w:rPr>
          <w:b/>
        </w:rPr>
        <w:t xml:space="preserve">Compensation.</w:t>
        <w:t xml:space="preserve"> </w:t>
      </w:r>
      <w:r>
        <w:t xml:space="preserve"> </w:t>
      </w:r>
      <w:r>
        <w:t xml:space="preserve">Members of the board are compensated according to the provisions of </w:t>
      </w:r>
      <w:r>
        <w:t>Title 5, chapter 379, subchapter 1</w:t>
      </w:r>
      <w:r>
        <w:t xml:space="preserve">.  If the fees to be collected under any of the provisions of this chapter are insufficient to pay the salaries and expenses provided by this section, the members of the board are entitled only to a pro rata payment for salary in any years in which such fees are insufficient.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7</w:t>
        <w:t xml:space="preserve">.  </w:t>
      </w:r>
      <w:r>
        <w:rPr>
          <w:b/>
        </w:rPr>
        <w:t xml:space="preserve">Oath.</w:t>
        <w:t xml:space="preserve"> </w:t>
      </w:r>
      <w:r>
        <w:t xml:space="preserve"> </w:t>
      </w:r>
      <w:r>
        <w:t xml:space="preserve">Each member of the board shall, before entering upon the duties of the member's office, take the constitutional oath of office.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§20112. Membership</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§20112. Membership</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§20112. MEMBERSHIP</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