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3263</w:t>
        <w:t xml:space="preserve">.  </w:t>
      </w:r>
      <w:r>
        <w:rPr>
          <w:b/>
        </w:rPr>
        <w:t xml:space="preserve">Appointment; vacancies; compensation</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575, §37 (AMD). PL 1975, c. 771, §§360,361 (AMD). PL 1977, c. 388, §1 (AMD). PL 1983, c. 176, §16 (AMD). PL 1983, c. 812, §228 (AMD). PL 1989, c. 462, §9 (AMD). PL 1989, c. 503, §B139 (AMD). PL 1989, c. 878, §A95 (AMD). PL 1993, c. 600, §A198 (AMD). PL 1997, c. 680, §C1 (AMD). PL 2007, c. 695, Pt. B, §11 (AMD). PL 2013, c. 101, §5 (AMD). PL 2019, c. 627, Pt. B, §14 (AMD). PL 2025, c. 316, §3 (REV).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§3263. Appointment; vacancies; compensation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§3263. Appointment; vacancies; compensation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§3263. APPOINTMENT; VACANCIES; COMPENSATION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