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3271</w:t>
        <w:t xml:space="preserve">.  </w:t>
      </w:r>
      <w:r>
        <w:rPr>
          <w:b/>
        </w:rPr>
        <w:t xml:space="preserve">Qualifications for medical licensure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1971, c. 622, §117C (AMD). PL 1975, c. 404, §3 (AMD). PL 1977, c. 388, §3 (AMD). PL 1979, c. 345, §2 (AMD). PL 1981, c. 240 (AMD). PL 1981, c. 616, §1 (AMD). PL 1983, c. 378, §47 (AMD). PL 1983, c. 741, §1 (RPR). PL 1985, c. 542 (AMD). PL 1989, c. 5, §§1-3 (AMD). PL 1991, c. 425, §14 (AMD). PL 1993, c. 600, §A208 (AMD). PL 1993, c. 659, §B16 (AMD). PL 1995, c. 462, §A60 (AMD). PL 1999, c. 685, §7 (AMD). PL 2003, c. 601, §4 (AMD). PL 2005, c. 162, §2 (AMD). PL 2005, c. 363, §1 (AMD). PL 2007, c. 380, §2 (AMD). PL 2013, c. 355, §§6, 7 (AMD). PL 2017, c. 189, §2 (AMD). PL 2021, c. 229, §1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§3271. Qualifications for medical licensure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§3271. Qualifications for medical licensure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§3271. QUALIFICATIONS FOR MEDICAL LICENSURE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