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3277</w:t>
        <w:t xml:space="preserve">.  </w:t>
      </w:r>
      <w:r>
        <w:rPr>
          <w:b/>
        </w:rPr>
        <w:t xml:space="preserve">Youth camp physicians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 physician who is qualified under </w:t>
      </w:r>
      <w:r>
        <w:t>section 3275</w:t>
      </w:r>
      <w:r>
        <w:t xml:space="preserve"> may, at the discretion of the board, be temporarily licensed as a youth camp physician so that the physician may care for the campers in that particular youth camp licensed under </w:t>
      </w:r>
      <w:r>
        <w:t>Title 22, section 2495</w:t>
      </w:r>
      <w:r>
        <w:t xml:space="preserve"> for which the physician was hired and retained as a youth camp physician.  That physician is entitled to practice only on patients in the youth camp.  The temporary license must be obtained each year.  Application for this temporary license must be made in the same form and manner as for regular licensure. An examination may not be exacted from applicants for these temporary licenses.  The fee for temporary licensure may not be more than $400 annually.</w:t>
      </w:r>
      <w:r>
        <w:t xml:space="preserve">  </w:t>
      </w:r>
      <w:r xmlns:wp="http://schemas.openxmlformats.org/drawingml/2010/wordprocessingDrawing" xmlns:w15="http://schemas.microsoft.com/office/word/2012/wordml">
        <w:rPr>
          <w:rFonts w:ascii="Arial" w:hAnsi="Arial" w:cs="Arial"/>
          <w:sz w:val="22"/>
          <w:szCs w:val="22"/>
        </w:rPr>
        <w:t xml:space="preserve">[PL 2009, c. 211, Pt. B, §28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1975, c. 404, §5 (AMD). PL 1977, c. 388, §5 (AMD). PL 1983, c. 741, §6 (AMD). PL 1991, c. 425, §18 (AMD). PL 1993, c. 600, §A213 (AMD). PL 2005, c. 162, §5 (AMD). PL 2009, c. 211, Pt. B, §28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§3277. Youth camp physicians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§3277. Youth camp physicians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§3277. YOUTH CAMP PHYSICIANS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