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3278</w:t>
        <w:t xml:space="preserve">.  </w:t>
      </w:r>
      <w:r>
        <w:rPr>
          <w:b/>
        </w:rPr>
        <w:t xml:space="preserve">Emergency 100-day license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 physician who presents a current active unconditioned license from another United States licensing jurisdiction and who can provide reasonable proof of meeting qualifications for licensure in this State must be issued a license to serve temporarily for declared emergencies in the State or for other appropriate reasons as determined by the board.  The license is effective for not more than 100 days.  The fee for this license may be not more than $400.</w:t>
      </w:r>
      <w:r>
        <w:t xml:space="preserve">  </w:t>
      </w:r>
      <w:r xmlns:wp="http://schemas.openxmlformats.org/drawingml/2010/wordprocessingDrawing" xmlns:w15="http://schemas.microsoft.com/office/word/2012/wordml">
        <w:rPr>
          <w:rFonts w:ascii="Arial" w:hAnsi="Arial" w:cs="Arial"/>
          <w:sz w:val="22"/>
          <w:szCs w:val="22"/>
        </w:rPr>
        <w:t xml:space="preserve">[PL 2005, c. 162, §6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404, §6 (AMD). PL 1977, c. 388, §6 (RPR). PL 1983, c. 741, §7 (AMD). PL 1991, c. 425, §19 (AMD). PL 1993, c. 600, §A214 (AMD). PL 1999, c. 685, §10 (AMD). PL 2003, c. 601, §6 (AMD). PL 2005, c. 162, §6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§3278. Emergency 100-day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§3278. Emergency 100-day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§3278. EMERGENCY 100-DAY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