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3282-A</w:t>
        <w:t xml:space="preserve">.  </w:t>
      </w:r>
      <w:r>
        <w:rPr>
          <w:b/>
        </w:rPr>
        <w:t xml:space="preserve">Disciplinary sanctions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378, §53 (NEW). PL 1989, c. 291, §§4,5 (AMD). PL 1991, c. 186 (AMD). PL 1991, c. 534, §7 (AMD). PL 1991, c. 824, §A68 (AMD). PL 1993, c. 600, §A218 (AMD). PL 1997, c. 680, §§C4-8 (AMD). PL 1999, c. 547, §B67 (AMD). PL 1999, c. 547, §B80 (AFF). PL 2007, c. 380, §3 (AMD). PL 2009, c. 28, §1 (AMD). PL 2013, c. 105, §7 (AMD). PL 2013, c. 355, §§8-12 (AMD). PL 2015, c. 488, §§18, 19 (AMD). PL 2019, c. 165, §§13-15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§3282-A. Disciplinary sanctions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§3282-A. Disciplinary sanctions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§3282-A. DISCIPLINARY SANCTIONS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