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5011-B</w:t>
        <w:t xml:space="preserve">.  </w:t>
      </w:r>
      <w:r>
        <w:rPr>
          <w:b/>
        </w:rPr>
        <w:t xml:space="preserve">Budget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604, §35 (NEW). PL 1979, c. 285, §3 (AMD). PL 1989, c. 450, §32 (AMD). PL 1995, c. 397, §73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§5011-B. Budget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§5011-B. Budget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§5011-B. BUDGET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