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Deaf children sent to Governor Baxter State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Deaf children sent to Governor Baxter State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Deaf children sent to Governor Baxter State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5. DEAF CHILDREN SENT TO GOVERNOR BAXTER STATE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