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2930</w:t>
        <w:t xml:space="preserve">.  </w:t>
      </w:r>
      <w:r>
        <w:rPr>
          <w:b/>
        </w:rPr>
        <w:t xml:space="preserve">Liberal construction of chapter</w:t>
      </w:r>
    </w:p>
    <w:p>
      <w:pPr>
        <w:jc w:val="both"/>
        <w:spacing w:before="100" w:after="100"/>
        <w:ind w:start="360"/>
        <w:ind w:firstLine="360"/>
      </w:pPr>
      <w:r>
        <w:rPr/>
      </w:r>
      <w:r>
        <w:rPr/>
      </w:r>
      <w:r>
        <w:t xml:space="preserve">This chapter shall be construed liberally to effectuate the legislative intent and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§2930. Liberal construction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§2930. Liberal construction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§2930. LIBERAL CONSTRUCTION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